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C1" w:rsidRDefault="001A26C1" w:rsidP="001A26C1">
      <w:pPr>
        <w:pStyle w:val="Domynie"/>
        <w:ind w:left="4820"/>
        <w:jc w:val="right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Załącznik nr 1 do uchwały GKR PTTK</w:t>
      </w:r>
    </w:p>
    <w:p w:rsidR="001A26C1" w:rsidRDefault="001A26C1" w:rsidP="001A26C1">
      <w:pPr>
        <w:pStyle w:val="Domynie"/>
        <w:ind w:left="4820"/>
        <w:jc w:val="right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nr 4/XX/2023 z dnia 17 lutego 2023 r.</w:t>
      </w:r>
    </w:p>
    <w:p w:rsidR="001A26C1" w:rsidRDefault="001A26C1" w:rsidP="001A26C1">
      <w:pPr>
        <w:pStyle w:val="Domynie"/>
        <w:rPr>
          <w:rFonts w:ascii="Times New Roman" w:cs="Times New Roman"/>
        </w:rPr>
      </w:pPr>
    </w:p>
    <w:p w:rsidR="001A26C1" w:rsidRDefault="001A26C1" w:rsidP="001A26C1">
      <w:pPr>
        <w:pStyle w:val="Domynie"/>
        <w:rPr>
          <w:rFonts w:ascii="Times New Roman" w:cs="Times New Roman"/>
        </w:rPr>
      </w:pPr>
    </w:p>
    <w:p w:rsidR="001A26C1" w:rsidRDefault="001A26C1" w:rsidP="001A26C1">
      <w:pPr>
        <w:pStyle w:val="Domynie"/>
        <w:jc w:val="center"/>
        <w:rPr>
          <w:rFonts w:ascii="Times New Roman" w:cs="Times New Roman"/>
        </w:rPr>
      </w:pPr>
      <w:r>
        <w:rPr>
          <w:rFonts w:ascii="Times New Roman" w:cs="Times New Roman"/>
          <w:b/>
          <w:sz w:val="28"/>
        </w:rPr>
        <w:t>Wzorcowy Regulamin</w:t>
      </w:r>
    </w:p>
    <w:p w:rsidR="001A26C1" w:rsidRDefault="001A26C1" w:rsidP="001A26C1">
      <w:pPr>
        <w:pStyle w:val="Domynie"/>
        <w:jc w:val="center"/>
        <w:rPr>
          <w:rFonts w:ascii="Times New Roman" w:cs="Times New Roman"/>
        </w:rPr>
      </w:pPr>
      <w:r>
        <w:rPr>
          <w:rFonts w:ascii="Times New Roman" w:cs="Times New Roman"/>
          <w:b/>
          <w:sz w:val="28"/>
        </w:rPr>
        <w:t>Komisji Rewizyjnej Jednostki Regionalnej</w:t>
      </w:r>
    </w:p>
    <w:p w:rsidR="001A26C1" w:rsidRDefault="001A26C1" w:rsidP="001A26C1">
      <w:pPr>
        <w:pStyle w:val="Tekstpodstawowy2"/>
        <w:rPr>
          <w:rFonts w:ascii="Times New Roman" w:cs="Times New Roman"/>
          <w:bCs w:val="0"/>
          <w:szCs w:val="24"/>
        </w:rPr>
      </w:pPr>
      <w:r>
        <w:rPr>
          <w:rFonts w:ascii="Times New Roman" w:cs="Times New Roman"/>
          <w:bCs w:val="0"/>
          <w:sz w:val="28"/>
          <w:szCs w:val="24"/>
        </w:rPr>
        <w:t xml:space="preserve">Polskiego Towarzystwa Turystyczno-Krajoznawczego </w:t>
      </w:r>
      <w:r>
        <w:rPr>
          <w:rFonts w:ascii="Times New Roman" w:cs="Times New Roman"/>
          <w:bCs w:val="0"/>
          <w:sz w:val="28"/>
          <w:szCs w:val="24"/>
        </w:rPr>
        <w:br/>
        <w:t>z osobowością prawną</w:t>
      </w:r>
    </w:p>
    <w:p w:rsidR="001A26C1" w:rsidRDefault="001A26C1" w:rsidP="001A26C1">
      <w:pPr>
        <w:pStyle w:val="Tekstpodstawowy2"/>
        <w:rPr>
          <w:rFonts w:ascii="Times New Roman" w:cs="Times New Roman"/>
          <w:bCs w:val="0"/>
          <w:szCs w:val="24"/>
        </w:rPr>
      </w:pPr>
    </w:p>
    <w:p w:rsidR="001A26C1" w:rsidRDefault="001A26C1" w:rsidP="001A26C1">
      <w:pPr>
        <w:pStyle w:val="Domynie"/>
        <w:jc w:val="center"/>
        <w:rPr>
          <w:rFonts w:ascii="Times New Roman" w:cs="Times New Roman"/>
        </w:rPr>
      </w:pPr>
      <w:r>
        <w:rPr>
          <w:rFonts w:ascii="Times New Roman" w:cs="Times New Roman"/>
          <w:b/>
        </w:rPr>
        <w:t>§ 1</w:t>
      </w:r>
    </w:p>
    <w:p w:rsidR="001A26C1" w:rsidRDefault="001A26C1" w:rsidP="001A26C1">
      <w:pPr>
        <w:pStyle w:val="Domynie"/>
        <w:jc w:val="center"/>
        <w:rPr>
          <w:rFonts w:ascii="Times New Roman" w:cs="Times New Roman"/>
        </w:rPr>
      </w:pPr>
    </w:p>
    <w:p w:rsidR="001A26C1" w:rsidRDefault="001A26C1" w:rsidP="001A26C1">
      <w:pPr>
        <w:pStyle w:val="Domynie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Komisja Rewizyjna Jednostki Regionalnej PTTK</w:t>
      </w:r>
      <w:r>
        <w:rPr>
          <w:rFonts w:ascii="Times New Roman" w:cs="Times New Roman"/>
          <w:i/>
        </w:rPr>
        <w:t xml:space="preserve"> </w:t>
      </w:r>
      <w:r>
        <w:rPr>
          <w:rFonts w:ascii="Times New Roman" w:cs="Times New Roman"/>
        </w:rPr>
        <w:t xml:space="preserve">z osobowością prawną, zwana w skrócie KRJR, zgodnie z art. 85 ust. 2 pkt. 2 Statutu PTTK, stanowi jedną z władz jednostki regionalnej PTTK z osobowością prawną. </w:t>
      </w:r>
    </w:p>
    <w:p w:rsidR="001A26C1" w:rsidRDefault="001A26C1" w:rsidP="001A26C1">
      <w:pPr>
        <w:pStyle w:val="Domynie"/>
        <w:jc w:val="both"/>
        <w:rPr>
          <w:rFonts w:ascii="Times New Roman" w:cs="Times New Roman"/>
        </w:rPr>
      </w:pPr>
    </w:p>
    <w:p w:rsidR="001A26C1" w:rsidRDefault="001A26C1" w:rsidP="001A26C1">
      <w:pPr>
        <w:pStyle w:val="Domynie"/>
        <w:jc w:val="center"/>
        <w:rPr>
          <w:rFonts w:ascii="Times New Roman" w:cs="Times New Roman"/>
        </w:rPr>
      </w:pPr>
      <w:r>
        <w:rPr>
          <w:rFonts w:ascii="Times New Roman" w:cs="Times New Roman"/>
          <w:b/>
        </w:rPr>
        <w:t>§ 2</w:t>
      </w:r>
    </w:p>
    <w:p w:rsidR="001A26C1" w:rsidRDefault="001A26C1" w:rsidP="001A26C1">
      <w:pPr>
        <w:pStyle w:val="Domynie"/>
        <w:jc w:val="center"/>
        <w:rPr>
          <w:rFonts w:ascii="Times New Roman" w:cs="Times New Roman"/>
        </w:rPr>
      </w:pPr>
    </w:p>
    <w:p w:rsidR="001A26C1" w:rsidRDefault="001A26C1" w:rsidP="001A26C1">
      <w:pPr>
        <w:pStyle w:val="Domynie"/>
        <w:tabs>
          <w:tab w:val="left" w:pos="284"/>
        </w:tabs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1. KRJR składa się co najmniej z trzech członków, a w jednostkach regionalnych PTTK      z osobowością prawną prowadzących działalność gospodarczą co najmniej z pięciu członków, wybranych w głosowaniu tajnym przez Zgromadzenie Przedstawicieli Oddziałów PTTK na okres kadencji władz jednostki regionalnej.</w:t>
      </w:r>
    </w:p>
    <w:p w:rsidR="001A26C1" w:rsidRDefault="001A26C1" w:rsidP="001A26C1">
      <w:pPr>
        <w:pStyle w:val="Domynie"/>
        <w:tabs>
          <w:tab w:val="left" w:pos="284"/>
        </w:tabs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2. KRJR wybiera ze swego grona prezesa, wiceprezesa i sekretarza.</w:t>
      </w:r>
    </w:p>
    <w:p w:rsidR="001A26C1" w:rsidRDefault="001A26C1" w:rsidP="001A26C1">
      <w:pPr>
        <w:pStyle w:val="Domynie"/>
        <w:tabs>
          <w:tab w:val="left" w:pos="284"/>
        </w:tabs>
        <w:jc w:val="both"/>
        <w:rPr>
          <w:rFonts w:ascii="Times New Roman" w:cs="Times New Roman"/>
        </w:rPr>
      </w:pPr>
    </w:p>
    <w:p w:rsidR="001A26C1" w:rsidRDefault="001A26C1" w:rsidP="001A26C1">
      <w:pPr>
        <w:pStyle w:val="Domynie"/>
        <w:jc w:val="center"/>
        <w:rPr>
          <w:rFonts w:ascii="Times New Roman" w:cs="Times New Roman"/>
        </w:rPr>
      </w:pPr>
      <w:r>
        <w:rPr>
          <w:rFonts w:ascii="Times New Roman" w:cs="Times New Roman"/>
          <w:b/>
        </w:rPr>
        <w:t>§ 3</w:t>
      </w:r>
    </w:p>
    <w:p w:rsidR="001A26C1" w:rsidRDefault="001A26C1" w:rsidP="001A26C1">
      <w:pPr>
        <w:pStyle w:val="Domynie"/>
        <w:jc w:val="center"/>
        <w:rPr>
          <w:rFonts w:ascii="Times New Roman" w:cs="Times New Roman"/>
        </w:rPr>
      </w:pPr>
    </w:p>
    <w:p w:rsidR="001A26C1" w:rsidRDefault="001A26C1" w:rsidP="001A26C1">
      <w:pPr>
        <w:pStyle w:val="Domynie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1. KRJR działa niezależnie od zarządu jednostki regionalnej PTTK.</w:t>
      </w:r>
    </w:p>
    <w:p w:rsidR="001A26C1" w:rsidRDefault="001A26C1" w:rsidP="001A26C1">
      <w:pPr>
        <w:pStyle w:val="Domynie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2. KRJR jest organem kontrolującym całokształt działalności jednostki regionalnej, a w szcze</w:t>
      </w:r>
      <w:r>
        <w:rPr>
          <w:rFonts w:ascii="Times New Roman" w:cs="Times New Roman"/>
        </w:rPr>
        <w:softHyphen/>
        <w:t>gólności:</w:t>
      </w:r>
    </w:p>
    <w:p w:rsidR="001A26C1" w:rsidRDefault="001A26C1" w:rsidP="001A26C1">
      <w:pPr>
        <w:pStyle w:val="Domynie"/>
        <w:numPr>
          <w:ilvl w:val="1"/>
          <w:numId w:val="1"/>
        </w:numPr>
        <w:tabs>
          <w:tab w:val="left" w:pos="794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kontroluje działalność zarządu jednostki regionalnej i jej jednostek, pod względem zgodności z przepisami prawa, Statutem PTTK, regulaminem jednostki regionalnej, uchwałami</w:t>
      </w:r>
      <w:r>
        <w:rPr>
          <w:rFonts w:ascii="Times New Roman" w:cs="Times New Roman"/>
          <w:i/>
        </w:rPr>
        <w:t xml:space="preserve"> </w:t>
      </w:r>
      <w:r>
        <w:rPr>
          <w:rFonts w:ascii="Times New Roman" w:cs="Times New Roman"/>
        </w:rPr>
        <w:t>Zgromadzenia Przedstawicieli Oddziałów PTTK, a także zasadami gospodar</w:t>
      </w:r>
      <w:r>
        <w:rPr>
          <w:rFonts w:ascii="Times New Roman" w:cs="Times New Roman"/>
        </w:rPr>
        <w:softHyphen/>
        <w:t>ności i rzetelności,</w:t>
      </w:r>
    </w:p>
    <w:p w:rsidR="001A26C1" w:rsidRDefault="001A26C1" w:rsidP="001A26C1">
      <w:pPr>
        <w:pStyle w:val="Domynie"/>
        <w:numPr>
          <w:ilvl w:val="1"/>
          <w:numId w:val="1"/>
        </w:numPr>
        <w:tabs>
          <w:tab w:val="left" w:pos="794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kontroluje działalność finansową i gospodarczą jednostki regionalnej opierającą się na majątku zarządzanym bezpośrednio przez jednostkę regionalną oraz wniesionym do innych podmiotów gospodarczych,</w:t>
      </w:r>
    </w:p>
    <w:p w:rsidR="001A26C1" w:rsidRDefault="001A26C1" w:rsidP="001A26C1">
      <w:pPr>
        <w:pStyle w:val="Domynie"/>
        <w:numPr>
          <w:ilvl w:val="1"/>
          <w:numId w:val="1"/>
        </w:numPr>
        <w:tabs>
          <w:tab w:val="left" w:pos="794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przedstawia zarządowi jednostki regionalnej, informacje o wynikach kontroli oraz uwagi, wnioski zalecenia pokontrolne, a w przypadkach szczególnych wnioski perso</w:t>
      </w:r>
      <w:r>
        <w:rPr>
          <w:rFonts w:ascii="Times New Roman" w:cs="Times New Roman"/>
        </w:rPr>
        <w:softHyphen/>
        <w:t>nalne,</w:t>
      </w:r>
    </w:p>
    <w:p w:rsidR="001A26C1" w:rsidRDefault="001A26C1" w:rsidP="001A26C1">
      <w:pPr>
        <w:pStyle w:val="Domynie"/>
        <w:numPr>
          <w:ilvl w:val="1"/>
          <w:numId w:val="1"/>
        </w:numPr>
        <w:tabs>
          <w:tab w:val="left" w:pos="794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przedstawia zarządowi jednostki regionalnej opinię w sprawie rocznego sprawozdania finansowego oraz budżetu i jego wykonania,</w:t>
      </w:r>
    </w:p>
    <w:p w:rsidR="001A26C1" w:rsidRDefault="001A26C1" w:rsidP="001A26C1">
      <w:pPr>
        <w:pStyle w:val="Domynie"/>
        <w:numPr>
          <w:ilvl w:val="1"/>
          <w:numId w:val="1"/>
        </w:numPr>
        <w:tabs>
          <w:tab w:val="left" w:pos="794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składa Zgromadzeniu Przedstawicieli Oddziałów PTTK sprawozdanie z działalności oraz występuje z wnioskiem o  absolutorium dla poszczególnych członków zarządu jednostki regionalnej,</w:t>
      </w:r>
    </w:p>
    <w:p w:rsidR="001A26C1" w:rsidRDefault="001A26C1" w:rsidP="001A26C1">
      <w:pPr>
        <w:pStyle w:val="Domynie"/>
        <w:numPr>
          <w:ilvl w:val="1"/>
          <w:numId w:val="1"/>
        </w:numPr>
        <w:tabs>
          <w:tab w:val="left" w:pos="794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podejmuje uchwały w sprawie wyznaczenia ze swojego składu pełnomocnika lub  pełnomocników reprezentujących jednostkę regionalną PTTK w umowach oraz spo</w:t>
      </w:r>
      <w:r>
        <w:rPr>
          <w:rFonts w:ascii="Times New Roman" w:cs="Times New Roman"/>
        </w:rPr>
        <w:softHyphen/>
        <w:t>rach między jednostką regionalną PTTK a  członkami zarządu jednostki regionalnej, o ile Zgromadzenie Przedstawicieli Oddziałów PTTK nie postanowi inaczej, oraz reprezentuje jednostkę regionalną PTTK w umowach oraz sporach między jednostką regionalną PTTK a członkami zarządu jednostki regionalnej PTTK poprzez wyznaczonych pełnomocników.</w:t>
      </w:r>
    </w:p>
    <w:p w:rsidR="001A26C1" w:rsidRDefault="001A26C1" w:rsidP="001A26C1">
      <w:pPr>
        <w:pStyle w:val="Domynie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lastRenderedPageBreak/>
        <w:t>3. KRJR może w formie pisemnej wnioskować o zwołanie Nadzwyczajnego Zgromadzenia Przedstawicieli Oddziałów PTTK w konkretnej sprawie.</w:t>
      </w:r>
    </w:p>
    <w:p w:rsidR="001A26C1" w:rsidRDefault="001A26C1" w:rsidP="001A26C1">
      <w:pPr>
        <w:pStyle w:val="Domynie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4. KRJR współpracuje z komisjami rewizyjnymi oddziałów zrzeszonych w jednostce regio</w:t>
      </w:r>
      <w:r>
        <w:rPr>
          <w:rFonts w:ascii="Times New Roman" w:cs="Times New Roman"/>
        </w:rPr>
        <w:softHyphen/>
        <w:t>nalnej.</w:t>
      </w:r>
    </w:p>
    <w:p w:rsidR="001A26C1" w:rsidRDefault="001A26C1" w:rsidP="001A26C1">
      <w:pPr>
        <w:pStyle w:val="Domynie"/>
        <w:tabs>
          <w:tab w:val="left" w:pos="-1440"/>
          <w:tab w:val="left" w:pos="-720"/>
          <w:tab w:val="left" w:pos="0"/>
          <w:tab w:val="left" w:pos="354"/>
          <w:tab w:val="left" w:pos="1128"/>
          <w:tab w:val="left" w:pos="1440"/>
          <w:tab w:val="left" w:pos="1772"/>
        </w:tabs>
        <w:rPr>
          <w:rFonts w:ascii="Times New Roman" w:cs="Times New Roman"/>
        </w:rPr>
      </w:pPr>
    </w:p>
    <w:p w:rsidR="001A26C1" w:rsidRDefault="001A26C1" w:rsidP="001A26C1">
      <w:pPr>
        <w:pStyle w:val="Domynie"/>
        <w:tabs>
          <w:tab w:val="left" w:pos="-1440"/>
          <w:tab w:val="left" w:pos="-720"/>
          <w:tab w:val="left" w:pos="0"/>
          <w:tab w:val="left" w:pos="354"/>
          <w:tab w:val="left" w:pos="720"/>
          <w:tab w:val="left" w:pos="1128"/>
          <w:tab w:val="left" w:pos="1440"/>
          <w:tab w:val="left" w:pos="1772"/>
        </w:tabs>
        <w:jc w:val="center"/>
        <w:rPr>
          <w:rFonts w:ascii="Times New Roman" w:cs="Times New Roman"/>
        </w:rPr>
      </w:pPr>
      <w:r>
        <w:rPr>
          <w:rFonts w:ascii="Times New Roman" w:cs="Times New Roman"/>
          <w:b/>
        </w:rPr>
        <w:t>§ 4</w:t>
      </w:r>
    </w:p>
    <w:p w:rsidR="001A26C1" w:rsidRDefault="001A26C1" w:rsidP="001A26C1">
      <w:pPr>
        <w:pStyle w:val="Domynie"/>
        <w:tabs>
          <w:tab w:val="left" w:pos="-1440"/>
          <w:tab w:val="left" w:pos="-720"/>
          <w:tab w:val="left" w:pos="0"/>
          <w:tab w:val="left" w:pos="354"/>
          <w:tab w:val="left" w:pos="720"/>
          <w:tab w:val="left" w:pos="1128"/>
          <w:tab w:val="left" w:pos="1440"/>
          <w:tab w:val="left" w:pos="1772"/>
        </w:tabs>
        <w:rPr>
          <w:rFonts w:ascii="Times New Roman" w:cs="Times New Roman"/>
        </w:rPr>
      </w:pPr>
    </w:p>
    <w:p w:rsidR="001A26C1" w:rsidRDefault="001A26C1" w:rsidP="001A26C1">
      <w:pPr>
        <w:pStyle w:val="Domynie"/>
        <w:tabs>
          <w:tab w:val="left" w:pos="-2160"/>
          <w:tab w:val="left" w:pos="-1980"/>
          <w:tab w:val="left" w:pos="-1800"/>
          <w:tab w:val="left" w:pos="-1440"/>
          <w:tab w:val="left" w:pos="284"/>
        </w:tabs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1. KRJR ma prawo kooptować na zwolnione w trakcie kadencji miejsca nowych członków   z tym, że liczba dokooptowanych nie może przekraczać 1/3 składu pochodzącego z wy</w:t>
      </w:r>
      <w:r>
        <w:rPr>
          <w:rFonts w:ascii="Times New Roman" w:cs="Times New Roman"/>
        </w:rPr>
        <w:softHyphen/>
        <w:t>boru. W razie wyczerpania trybu kooptacji Zgromadzenie Przedstawicieli Oddziałów PTTK przeprowadza wybory uzupełniające, dokonując wyboru nowych członków KRJR na zwolnione miejsca.</w:t>
      </w:r>
    </w:p>
    <w:p w:rsidR="001A26C1" w:rsidRDefault="001A26C1" w:rsidP="001A26C1">
      <w:pPr>
        <w:pStyle w:val="Domynie"/>
        <w:tabs>
          <w:tab w:val="left" w:pos="-2160"/>
          <w:tab w:val="left" w:pos="-1980"/>
          <w:tab w:val="left" w:pos="-1800"/>
          <w:tab w:val="left" w:pos="-1440"/>
          <w:tab w:val="left" w:pos="284"/>
        </w:tabs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2. Członkowie KRJR nie mogą łączyć funkcji z innymi władzami jednostki regionalnej PTTK ani pozostawać z osobą będącą członkiem zarządu jednostki regionalnej PTTK w związku małżeńskim, we wspólnym pożyciu, w stosunku pokrewieństwa, powinowactwa lub podległości służbowej.</w:t>
      </w:r>
    </w:p>
    <w:p w:rsidR="001A26C1" w:rsidRDefault="001A26C1" w:rsidP="001A26C1">
      <w:pPr>
        <w:pStyle w:val="Domynie"/>
        <w:tabs>
          <w:tab w:val="left" w:pos="-2160"/>
          <w:tab w:val="left" w:pos="-1980"/>
          <w:tab w:val="left" w:pos="-1800"/>
          <w:tab w:val="left" w:pos="-1440"/>
          <w:tab w:val="left" w:pos="284"/>
        </w:tabs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3. Członkowie KRJR nie mogą łączyć funkcji z działalnością gospodarczą prowadzoną      w opar</w:t>
      </w:r>
      <w:r>
        <w:rPr>
          <w:rFonts w:ascii="Times New Roman" w:cs="Times New Roman"/>
        </w:rPr>
        <w:softHyphen/>
        <w:t xml:space="preserve">ciu o majątek jednostki regionalnej PTTK lub mającej znamiona kolizji interesów  z działalnością gospodarczą PTTK. </w:t>
      </w:r>
    </w:p>
    <w:p w:rsidR="001A26C1" w:rsidRDefault="001A26C1" w:rsidP="001A26C1">
      <w:pPr>
        <w:pStyle w:val="Domynie"/>
        <w:tabs>
          <w:tab w:val="left" w:pos="-2160"/>
          <w:tab w:val="left" w:pos="-1980"/>
          <w:tab w:val="left" w:pos="-1800"/>
          <w:tab w:val="left" w:pos="-1440"/>
          <w:tab w:val="left" w:pos="284"/>
        </w:tabs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4. Członkiem KRJR nie może być osoba skazana prawomocnym wyrokiem za przestępstwo lub przestępstwo skarbowe popełnione z winy umyślnej. </w:t>
      </w:r>
    </w:p>
    <w:p w:rsidR="001A26C1" w:rsidRDefault="001A26C1" w:rsidP="001A26C1">
      <w:pPr>
        <w:pStyle w:val="Domynie"/>
        <w:tabs>
          <w:tab w:val="left" w:pos="-2160"/>
          <w:tab w:val="left" w:pos="-1980"/>
          <w:tab w:val="left" w:pos="-1800"/>
          <w:tab w:val="left" w:pos="-1440"/>
          <w:tab w:val="left" w:pos="284"/>
        </w:tabs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5. Członek KRJR może otrzymać z tytułu pełnienia funkcji zwrot uzasadnionych kosztów zgodnie z obowiązującymi przepisami.</w:t>
      </w:r>
    </w:p>
    <w:p w:rsidR="001A26C1" w:rsidRDefault="001A26C1" w:rsidP="001A26C1">
      <w:pPr>
        <w:pStyle w:val="Domynie"/>
        <w:jc w:val="both"/>
        <w:rPr>
          <w:rFonts w:ascii="Times New Roman" w:cs="Times New Roman"/>
        </w:rPr>
      </w:pPr>
    </w:p>
    <w:p w:rsidR="001A26C1" w:rsidRDefault="001A26C1" w:rsidP="001A26C1">
      <w:pPr>
        <w:pStyle w:val="Domynie"/>
        <w:ind w:left="283" w:hanging="283"/>
        <w:jc w:val="center"/>
        <w:rPr>
          <w:rFonts w:ascii="Times New Roman" w:cs="Times New Roman"/>
        </w:rPr>
      </w:pPr>
      <w:r>
        <w:rPr>
          <w:rFonts w:ascii="Times New Roman" w:cs="Times New Roman"/>
          <w:b/>
        </w:rPr>
        <w:t>§ 5</w:t>
      </w:r>
    </w:p>
    <w:p w:rsidR="001A26C1" w:rsidRDefault="001A26C1" w:rsidP="001A26C1">
      <w:pPr>
        <w:pStyle w:val="Domynie"/>
        <w:ind w:left="283" w:hanging="283"/>
        <w:jc w:val="center"/>
        <w:rPr>
          <w:rFonts w:ascii="Times New Roman" w:cs="Times New Roman"/>
        </w:rPr>
      </w:pPr>
    </w:p>
    <w:p w:rsidR="001A26C1" w:rsidRDefault="001A26C1" w:rsidP="001A26C1">
      <w:pPr>
        <w:pStyle w:val="Domynie"/>
        <w:numPr>
          <w:ilvl w:val="0"/>
          <w:numId w:val="2"/>
        </w:numPr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Członek KRJR traci mandat w przypadku:</w:t>
      </w:r>
    </w:p>
    <w:p w:rsidR="001A26C1" w:rsidRDefault="001A26C1" w:rsidP="001A26C1">
      <w:pPr>
        <w:pStyle w:val="Domynie"/>
        <w:numPr>
          <w:ilvl w:val="0"/>
          <w:numId w:val="3"/>
        </w:numPr>
        <w:tabs>
          <w:tab w:val="left" w:pos="720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utraty członkostwa zwyczajnego w PTTK, </w:t>
      </w:r>
    </w:p>
    <w:p w:rsidR="001A26C1" w:rsidRDefault="001A26C1" w:rsidP="001A26C1">
      <w:pPr>
        <w:pStyle w:val="Domynie"/>
        <w:numPr>
          <w:ilvl w:val="0"/>
          <w:numId w:val="3"/>
        </w:numPr>
        <w:tabs>
          <w:tab w:val="left" w:pos="720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utraty przynależności do jednostki regionalnej oddziału, którego jest członkiem,</w:t>
      </w:r>
    </w:p>
    <w:p w:rsidR="001A26C1" w:rsidRDefault="001A26C1" w:rsidP="001A26C1">
      <w:pPr>
        <w:pStyle w:val="Domynie"/>
        <w:numPr>
          <w:ilvl w:val="0"/>
          <w:numId w:val="3"/>
        </w:num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złożenia pisemnej rezygnacji z członkostwa w KRJR, </w:t>
      </w:r>
    </w:p>
    <w:p w:rsidR="001A26C1" w:rsidRDefault="001A26C1" w:rsidP="001A26C1">
      <w:pPr>
        <w:pStyle w:val="Domynie"/>
        <w:numPr>
          <w:ilvl w:val="0"/>
          <w:numId w:val="3"/>
        </w:num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podjęcia obowiązków lub nawiązania stosunku osobistego kolidujących z pracą członka KRJR, wynikających z § 4 ust. 2 i 3 niniejszego regulaminu,</w:t>
      </w:r>
    </w:p>
    <w:p w:rsidR="001A26C1" w:rsidRDefault="001A26C1" w:rsidP="001A26C1">
      <w:pPr>
        <w:pStyle w:val="Domynie"/>
        <w:numPr>
          <w:ilvl w:val="0"/>
          <w:numId w:val="3"/>
        </w:num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skazania prawomocnym wyrokiem za przestępstwo lub przestępstwo skarbowe popełnione z winy umyślnej.</w:t>
      </w:r>
    </w:p>
    <w:p w:rsidR="001A26C1" w:rsidRDefault="001A26C1" w:rsidP="001A26C1">
      <w:pPr>
        <w:pStyle w:val="Domynie"/>
        <w:numPr>
          <w:ilvl w:val="0"/>
          <w:numId w:val="2"/>
        </w:numPr>
        <w:ind w:left="283" w:hanging="283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Mandat członka KRJR wygasa:</w:t>
      </w:r>
    </w:p>
    <w:p w:rsidR="001A26C1" w:rsidRDefault="001A26C1" w:rsidP="001A26C1">
      <w:pPr>
        <w:pStyle w:val="Domynie"/>
        <w:numPr>
          <w:ilvl w:val="0"/>
          <w:numId w:val="4"/>
        </w:num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z upływem kadencji,</w:t>
      </w:r>
    </w:p>
    <w:p w:rsidR="001A26C1" w:rsidRDefault="001A26C1" w:rsidP="001A26C1">
      <w:pPr>
        <w:pStyle w:val="Domynie"/>
        <w:numPr>
          <w:ilvl w:val="0"/>
          <w:numId w:val="4"/>
        </w:num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z chwilą śmierci.</w:t>
      </w:r>
    </w:p>
    <w:p w:rsidR="001A26C1" w:rsidRDefault="001A26C1" w:rsidP="001A26C1">
      <w:pPr>
        <w:pStyle w:val="Domynie"/>
        <w:rPr>
          <w:rFonts w:ascii="Times New Roman" w:cs="Times New Roman"/>
        </w:rPr>
      </w:pPr>
    </w:p>
    <w:p w:rsidR="001A26C1" w:rsidRDefault="001A26C1" w:rsidP="001A26C1">
      <w:pPr>
        <w:pStyle w:val="Domynie"/>
        <w:jc w:val="center"/>
        <w:rPr>
          <w:rFonts w:ascii="Times New Roman" w:cs="Times New Roman"/>
        </w:rPr>
      </w:pPr>
      <w:r>
        <w:rPr>
          <w:rFonts w:ascii="Times New Roman" w:cs="Times New Roman"/>
          <w:b/>
        </w:rPr>
        <w:t>§ 6</w:t>
      </w:r>
    </w:p>
    <w:p w:rsidR="001A26C1" w:rsidRDefault="001A26C1" w:rsidP="001A26C1">
      <w:pPr>
        <w:pStyle w:val="Domynie"/>
        <w:jc w:val="both"/>
        <w:rPr>
          <w:rFonts w:ascii="Times New Roman" w:cs="Times New Roman"/>
        </w:rPr>
      </w:pPr>
    </w:p>
    <w:p w:rsidR="001A26C1" w:rsidRDefault="001A26C1" w:rsidP="001A26C1">
      <w:pPr>
        <w:pStyle w:val="Domynie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1. KRJR realizuje swoje statutowe działania poprzez:</w:t>
      </w:r>
    </w:p>
    <w:p w:rsidR="001A26C1" w:rsidRDefault="001A26C1" w:rsidP="001A26C1">
      <w:pPr>
        <w:pStyle w:val="Domynie"/>
        <w:numPr>
          <w:ilvl w:val="0"/>
          <w:numId w:val="5"/>
        </w:numPr>
        <w:ind w:left="426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posiedzenia plenarne,</w:t>
      </w:r>
    </w:p>
    <w:p w:rsidR="001A26C1" w:rsidRDefault="001A26C1" w:rsidP="001A26C1">
      <w:pPr>
        <w:pStyle w:val="Domynie"/>
        <w:numPr>
          <w:ilvl w:val="0"/>
          <w:numId w:val="5"/>
        </w:numPr>
        <w:ind w:left="426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działalność członków KRJR w zespołach zadaniowych w okresie między posiedzeniami,</w:t>
      </w:r>
    </w:p>
    <w:p w:rsidR="001A26C1" w:rsidRDefault="001A26C1" w:rsidP="001A26C1">
      <w:pPr>
        <w:pStyle w:val="Domynie"/>
        <w:numPr>
          <w:ilvl w:val="0"/>
          <w:numId w:val="5"/>
        </w:numPr>
        <w:ind w:left="426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działalność członków KRJR indywidualnie zgodnie z rocznym planem pracy lub doraźnie z upoważnienia prezesa lub wiceprezesa.</w:t>
      </w:r>
    </w:p>
    <w:p w:rsidR="001A26C1" w:rsidRDefault="001A26C1" w:rsidP="001A26C1">
      <w:pPr>
        <w:pStyle w:val="Domynie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2. Działania, o których mowa w ust. 1 </w:t>
      </w:r>
      <w:proofErr w:type="spellStart"/>
      <w:r>
        <w:rPr>
          <w:rFonts w:ascii="Times New Roman" w:cs="Times New Roman"/>
        </w:rPr>
        <w:t>pkt</w:t>
      </w:r>
      <w:proofErr w:type="spellEnd"/>
      <w:r>
        <w:rPr>
          <w:rFonts w:ascii="Times New Roman" w:cs="Times New Roman"/>
        </w:rPr>
        <w:t xml:space="preserve"> 1-2 mogą odbywać się w formie:</w:t>
      </w:r>
    </w:p>
    <w:p w:rsidR="001A26C1" w:rsidRDefault="001A26C1" w:rsidP="001A26C1">
      <w:pPr>
        <w:pStyle w:val="Domynie"/>
        <w:numPr>
          <w:ilvl w:val="3"/>
          <w:numId w:val="6"/>
        </w:numPr>
        <w:ind w:left="426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stacjonarnej,</w:t>
      </w:r>
    </w:p>
    <w:p w:rsidR="001A26C1" w:rsidRDefault="001A26C1" w:rsidP="001A26C1">
      <w:pPr>
        <w:pStyle w:val="Domynie"/>
        <w:numPr>
          <w:ilvl w:val="3"/>
          <w:numId w:val="6"/>
        </w:numPr>
        <w:ind w:left="426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zdalnej przy użyciu środków technicznych umożliwiających przeprowadzenie ich na odległość z jednoczesnym przekazem obrazu i dźwięku,</w:t>
      </w:r>
    </w:p>
    <w:p w:rsidR="001A26C1" w:rsidRDefault="001A26C1" w:rsidP="001A26C1">
      <w:pPr>
        <w:pStyle w:val="Domynie"/>
        <w:numPr>
          <w:ilvl w:val="3"/>
          <w:numId w:val="6"/>
        </w:numPr>
        <w:ind w:left="426"/>
        <w:jc w:val="both"/>
        <w:rPr>
          <w:rFonts w:ascii="Times New Roman" w:cs="Times New Roman"/>
        </w:rPr>
      </w:pPr>
      <w:r>
        <w:rPr>
          <w:rFonts w:ascii="Times New Roman" w:cs="Times New Roman"/>
        </w:rPr>
        <w:lastRenderedPageBreak/>
        <w:t>mieszanej (stacjonarnej z możliwością udziału w posiedzeniu w trybie zdalnym).</w:t>
      </w:r>
    </w:p>
    <w:p w:rsidR="001A26C1" w:rsidRDefault="001A26C1" w:rsidP="001A26C1">
      <w:pPr>
        <w:pStyle w:val="Domynie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3. KRJR działa według uchwalonych przez siebie rocznych planów pracy, które określają częstotliwość posiedzeń, daty i miejsce oraz osoby odpowiedzialne za przygotowanie spraw. </w:t>
      </w:r>
    </w:p>
    <w:p w:rsidR="001A26C1" w:rsidRDefault="001A26C1" w:rsidP="001A26C1">
      <w:pPr>
        <w:pStyle w:val="Domynie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4. Dla wykonania zadań, o których mowa w regulaminie, KRJR w odrębnej uchwale doko</w:t>
      </w:r>
      <w:r>
        <w:rPr>
          <w:rFonts w:ascii="Times New Roman" w:cs="Times New Roman"/>
        </w:rPr>
        <w:softHyphen/>
        <w:t>nuje podziału kompetencji i przydziału czynności wśród swoich członków.</w:t>
      </w:r>
    </w:p>
    <w:p w:rsidR="001A26C1" w:rsidRDefault="001A26C1" w:rsidP="001A26C1">
      <w:pPr>
        <w:pStyle w:val="Domynie"/>
        <w:jc w:val="both"/>
        <w:rPr>
          <w:rFonts w:ascii="Times New Roman" w:cs="Times New Roman"/>
        </w:rPr>
      </w:pPr>
    </w:p>
    <w:p w:rsidR="001A26C1" w:rsidRDefault="001A26C1" w:rsidP="001A26C1">
      <w:pPr>
        <w:pStyle w:val="Domynie"/>
        <w:jc w:val="center"/>
        <w:rPr>
          <w:rFonts w:ascii="Times New Roman" w:cs="Times New Roman"/>
        </w:rPr>
      </w:pPr>
      <w:r>
        <w:rPr>
          <w:rFonts w:ascii="Times New Roman" w:cs="Times New Roman"/>
          <w:b/>
        </w:rPr>
        <w:t>§ 7</w:t>
      </w:r>
    </w:p>
    <w:p w:rsidR="001A26C1" w:rsidRDefault="001A26C1" w:rsidP="001A26C1">
      <w:pPr>
        <w:pStyle w:val="Domynie"/>
        <w:jc w:val="both"/>
        <w:rPr>
          <w:rFonts w:ascii="Times New Roman" w:cs="Times New Roman"/>
        </w:rPr>
      </w:pPr>
    </w:p>
    <w:p w:rsidR="001A26C1" w:rsidRDefault="001A26C1" w:rsidP="001A26C1">
      <w:pPr>
        <w:pStyle w:val="Domynie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1. Dla wykonania zadań, o których mowa w regulaminie, KRJR może powoływać spośród członków KRJR i ekspertów spoza KRJR zespoły zadaniowe, określając czas i zakres ich działania.</w:t>
      </w:r>
    </w:p>
    <w:p w:rsidR="001A26C1" w:rsidRDefault="001A26C1" w:rsidP="001A26C1">
      <w:pPr>
        <w:pStyle w:val="Domynie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2. Członkowie KRJR realizują według ustaleń</w:t>
      </w:r>
      <w:r>
        <w:rPr>
          <w:rFonts w:ascii="Times New Roman" w:cs="Times New Roman"/>
          <w:i/>
        </w:rPr>
        <w:t xml:space="preserve"> </w:t>
      </w:r>
      <w:r>
        <w:rPr>
          <w:rFonts w:ascii="Times New Roman" w:cs="Times New Roman"/>
        </w:rPr>
        <w:t>swoje zadania poprzez:</w:t>
      </w:r>
    </w:p>
    <w:p w:rsidR="001A26C1" w:rsidRDefault="001A26C1" w:rsidP="001A26C1">
      <w:pPr>
        <w:pStyle w:val="Domynie"/>
        <w:numPr>
          <w:ilvl w:val="0"/>
          <w:numId w:val="7"/>
        </w:num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kontakty z przydzielonymi komisjami, radami i zespołami zarządu jednostki regional</w:t>
      </w:r>
      <w:r>
        <w:rPr>
          <w:rFonts w:ascii="Times New Roman" w:cs="Times New Roman"/>
        </w:rPr>
        <w:softHyphen/>
        <w:t>nej PTTK,</w:t>
      </w:r>
    </w:p>
    <w:p w:rsidR="001A26C1" w:rsidRDefault="001A26C1" w:rsidP="001A26C1">
      <w:pPr>
        <w:pStyle w:val="Domynie"/>
        <w:numPr>
          <w:ilvl w:val="0"/>
          <w:numId w:val="7"/>
        </w:num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kontakty z komisjami rewizyjnymi oddziałów zrzeszonych w jednostce regionalnej PTTK,</w:t>
      </w:r>
    </w:p>
    <w:p w:rsidR="001A26C1" w:rsidRDefault="001A26C1" w:rsidP="001A26C1">
      <w:pPr>
        <w:pStyle w:val="Domynie"/>
        <w:numPr>
          <w:ilvl w:val="0"/>
          <w:numId w:val="7"/>
        </w:num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prowadzenie kontroli w jednostkach organizacyjnych jednostki regionalnej PTTK,</w:t>
      </w:r>
    </w:p>
    <w:p w:rsidR="001A26C1" w:rsidRDefault="001A26C1" w:rsidP="001A26C1">
      <w:pPr>
        <w:pStyle w:val="Domynie"/>
        <w:numPr>
          <w:ilvl w:val="0"/>
          <w:numId w:val="7"/>
        </w:num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udział w pracach innych władz jednostki regionalnej PTTK z głosem doradczym</w:t>
      </w:r>
      <w:r>
        <w:rPr>
          <w:rFonts w:ascii="Times New Roman" w:cs="Times New Roman"/>
          <w:i/>
        </w:rPr>
        <w:t xml:space="preserve"> </w:t>
      </w:r>
      <w:r>
        <w:rPr>
          <w:rFonts w:ascii="Times New Roman" w:cs="Times New Roman"/>
        </w:rPr>
        <w:t xml:space="preserve">     z upo</w:t>
      </w:r>
      <w:r>
        <w:rPr>
          <w:rFonts w:ascii="Times New Roman" w:cs="Times New Roman"/>
        </w:rPr>
        <w:softHyphen/>
        <w:t>ważnienia prezesa KRJR.</w:t>
      </w:r>
    </w:p>
    <w:p w:rsidR="001A26C1" w:rsidRDefault="001A26C1" w:rsidP="001A26C1">
      <w:pPr>
        <w:pStyle w:val="Domynie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3. Członkowie KRJR mają prawo wglądu w całokształt działalności jednostki regionalnej PTTK, w tym jej jednostek organizacyjnych, uzyskiwania ustnych i pisemnych wyjaśnień, oświadczeń, jak również odpisów dokumentów.</w:t>
      </w:r>
    </w:p>
    <w:p w:rsidR="001A26C1" w:rsidRDefault="001A26C1" w:rsidP="001A26C1">
      <w:pPr>
        <w:pStyle w:val="Domynie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4. Prezes KRJR oraz upoważnieni przez niego członkowie KRJR mają prawo brać udział    w po</w:t>
      </w:r>
      <w:r>
        <w:rPr>
          <w:rFonts w:ascii="Times New Roman" w:cs="Times New Roman"/>
        </w:rPr>
        <w:softHyphen/>
        <w:t>siedzeniach innych władz jednostki regionalnej PTTK i jej jednostek organizacyjnych z głosem doradczym.</w:t>
      </w:r>
    </w:p>
    <w:p w:rsidR="001A26C1" w:rsidRDefault="001A26C1" w:rsidP="001A26C1">
      <w:pPr>
        <w:pStyle w:val="Stopka"/>
        <w:suppressLineNumbers w:val="0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5. Członkowie KRJR według ustalonego podziału zadań i pracy mogą uczestniczyć w po</w:t>
      </w:r>
      <w:r>
        <w:rPr>
          <w:rFonts w:ascii="Times New Roman" w:cs="Times New Roman"/>
        </w:rPr>
        <w:softHyphen/>
        <w:t>siedzeniach komisji, rad i zespołów powołanych przez zarząd jednostki regionalnej PTTK oraz w spotkaniach, imprezach przez nie organizowanych.</w:t>
      </w:r>
    </w:p>
    <w:p w:rsidR="001A26C1" w:rsidRDefault="001A26C1" w:rsidP="001A26C1">
      <w:pPr>
        <w:pStyle w:val="Domynie"/>
        <w:jc w:val="center"/>
        <w:rPr>
          <w:rFonts w:ascii="Times New Roman" w:cs="Times New Roman"/>
        </w:rPr>
      </w:pPr>
    </w:p>
    <w:p w:rsidR="001A26C1" w:rsidRDefault="001A26C1" w:rsidP="001A26C1">
      <w:pPr>
        <w:pStyle w:val="Domynie"/>
        <w:jc w:val="center"/>
        <w:rPr>
          <w:rFonts w:ascii="Times New Roman" w:cs="Times New Roman"/>
        </w:rPr>
      </w:pPr>
      <w:r>
        <w:rPr>
          <w:rFonts w:ascii="Times New Roman" w:cs="Times New Roman"/>
          <w:b/>
        </w:rPr>
        <w:t>§ 8</w:t>
      </w:r>
    </w:p>
    <w:p w:rsidR="001A26C1" w:rsidRDefault="001A26C1" w:rsidP="001A26C1">
      <w:pPr>
        <w:pStyle w:val="Domynie"/>
        <w:jc w:val="center"/>
        <w:rPr>
          <w:rFonts w:ascii="Times New Roman" w:cs="Times New Roman"/>
        </w:rPr>
      </w:pPr>
    </w:p>
    <w:p w:rsidR="001A26C1" w:rsidRDefault="001A26C1" w:rsidP="001A26C1">
      <w:pPr>
        <w:pStyle w:val="Tretekstu"/>
        <w:numPr>
          <w:ilvl w:val="0"/>
          <w:numId w:val="8"/>
        </w:numPr>
        <w:tabs>
          <w:tab w:val="left" w:pos="284"/>
        </w:tabs>
        <w:rPr>
          <w:rFonts w:ascii="Times New Roman" w:cs="Times New Roman"/>
        </w:rPr>
      </w:pPr>
      <w:r>
        <w:rPr>
          <w:rFonts w:ascii="Times New Roman" w:cs="Times New Roman"/>
        </w:rPr>
        <w:t>Posiedzenia KRJR odbywają się zgodnie z przyjętym planem pracy, nie rzadziej niż cztery razy w roku, a w przypadku jednostek regionalnych PTTK nie prowadzących działalności gospodarczej nie rzadziej niż dwa razy w roku.</w:t>
      </w:r>
    </w:p>
    <w:p w:rsidR="001A26C1" w:rsidRDefault="001A26C1" w:rsidP="001A26C1">
      <w:pPr>
        <w:pStyle w:val="Tretekstu"/>
        <w:numPr>
          <w:ilvl w:val="0"/>
          <w:numId w:val="8"/>
        </w:numPr>
        <w:tabs>
          <w:tab w:val="left" w:pos="284"/>
        </w:tabs>
        <w:rPr>
          <w:rFonts w:ascii="Times New Roman" w:cs="Times New Roman"/>
        </w:rPr>
      </w:pPr>
      <w:r>
        <w:rPr>
          <w:rFonts w:ascii="Times New Roman" w:cs="Times New Roman"/>
        </w:rPr>
        <w:t>Posiedzenia KRJR mogą odbywać się w formie zdalnej przy pomocy urządzeń technicz</w:t>
      </w:r>
      <w:r>
        <w:rPr>
          <w:rFonts w:ascii="Times New Roman" w:cs="Times New Roman"/>
        </w:rPr>
        <w:softHyphen/>
        <w:t>nych umożliwiających przeprowadzenie ich na odległość z jednoczesnym bezpośrednim przekazem obrazu i dźwięku, jeżeli pozwalają na to warunki techniczne oraz zagwarantowany jest udział wszystkich uczestników.</w:t>
      </w:r>
    </w:p>
    <w:p w:rsidR="001A26C1" w:rsidRDefault="001A26C1" w:rsidP="001A26C1">
      <w:pPr>
        <w:pStyle w:val="Tretekstu"/>
        <w:numPr>
          <w:ilvl w:val="0"/>
          <w:numId w:val="8"/>
        </w:numPr>
        <w:tabs>
          <w:tab w:val="left" w:pos="284"/>
        </w:tabs>
        <w:rPr>
          <w:rFonts w:ascii="Times New Roman" w:cs="Times New Roman"/>
        </w:rPr>
      </w:pPr>
      <w:r>
        <w:rPr>
          <w:rFonts w:ascii="Times New Roman" w:cs="Times New Roman"/>
        </w:rPr>
        <w:t>W posiedzeniach plenarnych odbywających się w formie stacjonarnej, poszczególni uczestnicy, których udział bezpośredni jest niemożliwy lub utrudniony, mogą brać udział    w formie wskazanej w ust. 2.</w:t>
      </w:r>
    </w:p>
    <w:p w:rsidR="001A26C1" w:rsidRDefault="001A26C1" w:rsidP="001A26C1">
      <w:pPr>
        <w:pStyle w:val="Tretekstu"/>
        <w:numPr>
          <w:ilvl w:val="0"/>
          <w:numId w:val="8"/>
        </w:numPr>
        <w:tabs>
          <w:tab w:val="left" w:pos="284"/>
        </w:tabs>
        <w:rPr>
          <w:rFonts w:ascii="Times New Roman" w:cs="Times New Roman"/>
        </w:rPr>
      </w:pPr>
      <w:r>
        <w:rPr>
          <w:rFonts w:ascii="Times New Roman" w:cs="Times New Roman"/>
        </w:rPr>
        <w:t xml:space="preserve">Możliwość udziału w posiedzeniu KRJR przy wykorzystaniu środków komunikacji elektronicznej powinna być wskazana w zawiadomieniu o zebraniu, zawierającym dokładny opis sposobu uczestnictwa i wykonywania prawa głosu. </w:t>
      </w:r>
    </w:p>
    <w:p w:rsidR="001A26C1" w:rsidRDefault="001A26C1" w:rsidP="001A26C1">
      <w:pPr>
        <w:pStyle w:val="Domynie"/>
        <w:ind w:left="284" w:hanging="284"/>
        <w:jc w:val="both"/>
        <w:rPr>
          <w:rFonts w:ascii="Times New Roman" w:cs="Times New Roman"/>
        </w:rPr>
      </w:pPr>
    </w:p>
    <w:p w:rsidR="001A26C1" w:rsidRDefault="001A26C1" w:rsidP="001A26C1">
      <w:pPr>
        <w:pStyle w:val="Domynie"/>
        <w:ind w:left="284" w:hanging="284"/>
        <w:jc w:val="center"/>
        <w:rPr>
          <w:rFonts w:ascii="Times New Roman" w:cs="Times New Roman"/>
        </w:rPr>
      </w:pPr>
      <w:r>
        <w:rPr>
          <w:rFonts w:ascii="Times New Roman" w:cs="Times New Roman"/>
          <w:b/>
        </w:rPr>
        <w:t>§ 9</w:t>
      </w:r>
    </w:p>
    <w:p w:rsidR="001A26C1" w:rsidRDefault="001A26C1" w:rsidP="001A26C1">
      <w:pPr>
        <w:pStyle w:val="Domynie"/>
        <w:ind w:left="284" w:hanging="284"/>
        <w:jc w:val="both"/>
        <w:rPr>
          <w:rFonts w:ascii="Times New Roman" w:cs="Times New Roman"/>
        </w:rPr>
      </w:pPr>
    </w:p>
    <w:p w:rsidR="001A26C1" w:rsidRDefault="001A26C1" w:rsidP="001A26C1">
      <w:pPr>
        <w:pStyle w:val="Domynie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1. Posiedzenia KRJR zwołuje i przewodniczy prezes lub upoważniony wiceprezes. W za</w:t>
      </w:r>
      <w:r>
        <w:rPr>
          <w:rFonts w:ascii="Times New Roman" w:cs="Times New Roman"/>
        </w:rPr>
        <w:softHyphen/>
        <w:t xml:space="preserve">wiadomieniu podaje się miejsce i godzinę zebrania, proponowany porządek obrad oraz </w:t>
      </w:r>
      <w:r>
        <w:rPr>
          <w:rFonts w:ascii="Times New Roman" w:cs="Times New Roman"/>
        </w:rPr>
        <w:lastRenderedPageBreak/>
        <w:t>załącza przygotowane materiały. Prezes lub upoważniony wiceprezes może podjąć decyzję o zwołaniu posiedzenia plenarnego poza ustalonym planem posiedzeń.</w:t>
      </w:r>
    </w:p>
    <w:p w:rsidR="001A26C1" w:rsidRDefault="001A26C1" w:rsidP="001A26C1">
      <w:pPr>
        <w:pStyle w:val="Domynie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2. Zawiadomienia o posiedzeniu wraz z materiałami powinny być przesłane w formie elektro</w:t>
      </w:r>
      <w:r>
        <w:rPr>
          <w:rFonts w:ascii="Times New Roman" w:cs="Times New Roman"/>
        </w:rPr>
        <w:softHyphen/>
        <w:t>nicznej członkom KRJR co najmniej 7 dni przed zebraniem. Na żądanie członka KRJR zawiadomienie wraz z materiałami należy przesłać pocztą tradycyjną.</w:t>
      </w:r>
    </w:p>
    <w:p w:rsidR="001A26C1" w:rsidRDefault="001A26C1" w:rsidP="001A26C1">
      <w:pPr>
        <w:pStyle w:val="Domynie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3. Materiały robocze na posiedzenia KRJR przygotowują z odpowiednim wyprzedzeniem członkowie KRJR w oparciu o przeprowadzone kontrole, wizytacje, lustracje oraz analizy wybranych problemów według zadań określonych w niniejszym regulaminie i corocznym planie pracy KRJR. Materiały robocze powinny zawierać odpowiednie projekty uchwał, stanowisk, wniosków oraz pism kierowanych do właściwych podmiotów.</w:t>
      </w:r>
    </w:p>
    <w:p w:rsidR="001A26C1" w:rsidRDefault="001A26C1" w:rsidP="001A26C1">
      <w:pPr>
        <w:pStyle w:val="Domynie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4. Członkowie KRJR składają na piśmie lub ustnie sprawozdania lub informacje z działalno</w:t>
      </w:r>
      <w:r>
        <w:rPr>
          <w:rFonts w:ascii="Times New Roman" w:cs="Times New Roman"/>
        </w:rPr>
        <w:softHyphen/>
        <w:t>ści kontrolno-rewizyjnej, wizytacji, lustracji bądź uczestnictwa w imprezach, naradach czy uroczystościach.</w:t>
      </w:r>
    </w:p>
    <w:p w:rsidR="001A26C1" w:rsidRDefault="001A26C1" w:rsidP="001A26C1">
      <w:pPr>
        <w:pStyle w:val="Domynie"/>
        <w:jc w:val="both"/>
        <w:rPr>
          <w:rFonts w:ascii="Times New Roman" w:cs="Times New Roman"/>
        </w:rPr>
      </w:pPr>
    </w:p>
    <w:p w:rsidR="001A26C1" w:rsidRDefault="001A26C1" w:rsidP="001A26C1">
      <w:pPr>
        <w:pStyle w:val="Domynie"/>
        <w:jc w:val="center"/>
        <w:rPr>
          <w:rFonts w:ascii="Times New Roman" w:cs="Times New Roman"/>
        </w:rPr>
      </w:pPr>
      <w:r>
        <w:rPr>
          <w:rFonts w:ascii="Times New Roman" w:cs="Times New Roman"/>
          <w:b/>
        </w:rPr>
        <w:t>§ 10</w:t>
      </w:r>
    </w:p>
    <w:p w:rsidR="001A26C1" w:rsidRDefault="001A26C1" w:rsidP="001A26C1">
      <w:pPr>
        <w:pStyle w:val="Domynie"/>
        <w:jc w:val="both"/>
        <w:rPr>
          <w:rFonts w:ascii="Times New Roman" w:cs="Times New Roman"/>
        </w:rPr>
      </w:pPr>
    </w:p>
    <w:p w:rsidR="001A26C1" w:rsidRDefault="001A26C1" w:rsidP="001A26C1">
      <w:pPr>
        <w:pStyle w:val="Domynie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1. W posiedzeniach KRJR biorą udział członkowie KRJR oraz osoby zapraszane przez pre</w:t>
      </w:r>
      <w:r>
        <w:rPr>
          <w:rFonts w:ascii="Times New Roman" w:cs="Times New Roman"/>
        </w:rPr>
        <w:softHyphen/>
        <w:t>zesa KRJR w celu złożenia informacji, wyjaśnień lub ekspertyz i opinii w sprawach objętych porządkiem obrad.</w:t>
      </w:r>
    </w:p>
    <w:p w:rsidR="001A26C1" w:rsidRDefault="001A26C1" w:rsidP="001A26C1">
      <w:pPr>
        <w:pStyle w:val="Domynie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2. Na wniosek członka KRJK przyjęty zwykłą większością głosów posiedzenie lub jego część odbywa się jedynie w gronie członków KRJK.</w:t>
      </w:r>
    </w:p>
    <w:p w:rsidR="001A26C1" w:rsidRDefault="001A26C1" w:rsidP="001A26C1">
      <w:pPr>
        <w:pStyle w:val="Domynie"/>
        <w:jc w:val="both"/>
        <w:rPr>
          <w:rFonts w:ascii="Times New Roman" w:cs="Times New Roman"/>
        </w:rPr>
      </w:pPr>
    </w:p>
    <w:p w:rsidR="001A26C1" w:rsidRDefault="001A26C1" w:rsidP="001A26C1">
      <w:pPr>
        <w:pStyle w:val="Domynie"/>
        <w:jc w:val="center"/>
        <w:rPr>
          <w:rFonts w:ascii="Times New Roman" w:cs="Times New Roman"/>
        </w:rPr>
      </w:pPr>
      <w:r>
        <w:rPr>
          <w:rFonts w:ascii="Times New Roman" w:cs="Times New Roman"/>
          <w:b/>
        </w:rPr>
        <w:t>§ 11</w:t>
      </w:r>
    </w:p>
    <w:p w:rsidR="001A26C1" w:rsidRDefault="001A26C1" w:rsidP="001A26C1">
      <w:pPr>
        <w:pStyle w:val="Domynie"/>
        <w:jc w:val="both"/>
        <w:rPr>
          <w:rFonts w:ascii="Times New Roman" w:cs="Times New Roman"/>
        </w:rPr>
      </w:pPr>
    </w:p>
    <w:p w:rsidR="001A26C1" w:rsidRDefault="001A26C1" w:rsidP="001A26C1">
      <w:pPr>
        <w:pStyle w:val="Domynie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1. Przedmiotem obrad KRJR są sprawy objęte porządkiem obrad posiedzenia.</w:t>
      </w:r>
    </w:p>
    <w:p w:rsidR="001A26C1" w:rsidRDefault="001A26C1" w:rsidP="001A26C1">
      <w:pPr>
        <w:pStyle w:val="Domynie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2. Przyjmowanie uchwał, postanowień, stanowisk, wniosków i uwag następuje w wyniku głosowania zwykłą większością głosów w obecności co najmniej połowy uprawnionych do głosowania. </w:t>
      </w:r>
    </w:p>
    <w:p w:rsidR="001A26C1" w:rsidRDefault="001A26C1" w:rsidP="001A26C1">
      <w:pPr>
        <w:pStyle w:val="Domynie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3. Głosowania są jawne, chyba że Statut PTTK oraz Ordynacja Wyborcza PTTK stanowią inaczej oraz głosowanie dotyczy spraw personalnych, w tym dotyczących członków KRJK. W każdej sprawie na wniosek członka KRJK przegłosowany zwykłą większością głosów może być zarządzone głosowanie tajne.</w:t>
      </w:r>
    </w:p>
    <w:p w:rsidR="001A26C1" w:rsidRDefault="001A26C1" w:rsidP="001A26C1">
      <w:pPr>
        <w:pStyle w:val="Domynie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4. Możliwe jest podejmowanie uchwał KRJR w drodze elektronicznej z uwzględnieniem następujących zasad:</w:t>
      </w:r>
    </w:p>
    <w:p w:rsidR="001A26C1" w:rsidRDefault="001A26C1" w:rsidP="001A26C1">
      <w:pPr>
        <w:pStyle w:val="Domynie"/>
        <w:numPr>
          <w:ilvl w:val="0"/>
          <w:numId w:val="9"/>
        </w:numPr>
        <w:tabs>
          <w:tab w:val="left" w:pos="720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głosowanie elektroniczne zarządzane jest przez prezesa lub upoważnionego wiceprezesa KRJR w sprawach nagłych i pilnych, w których podjęcie decyzji jest uzasadnione bez konieczności odbywania posiedzenia w sposób tradycyjny, zaś zgromadzone dokumenty w sposób jednoznaczny umożliwiają podjęcie decyzji bez konieczności dodatkowych uzupełnień bądź objaśnień,</w:t>
      </w:r>
    </w:p>
    <w:p w:rsidR="001A26C1" w:rsidRDefault="001A26C1" w:rsidP="001A26C1">
      <w:pPr>
        <w:pStyle w:val="Domynie"/>
        <w:numPr>
          <w:ilvl w:val="0"/>
          <w:numId w:val="9"/>
        </w:numPr>
        <w:tabs>
          <w:tab w:val="left" w:pos="709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głosowanie odbywa się za pośrednictwem Internetu z wykorzystaniem poczty</w:t>
      </w:r>
      <w:r>
        <w:rPr>
          <w:rFonts w:ascii="Times New Roman" w:cs="Times New Roman"/>
        </w:rPr>
        <w:br/>
        <w:t>elektronicznej lub odpowiedniej aplikacji,</w:t>
      </w:r>
    </w:p>
    <w:p w:rsidR="001A26C1" w:rsidRDefault="001A26C1" w:rsidP="001A26C1">
      <w:pPr>
        <w:pStyle w:val="Domynie"/>
        <w:numPr>
          <w:ilvl w:val="0"/>
          <w:numId w:val="9"/>
        </w:numPr>
        <w:tabs>
          <w:tab w:val="left" w:pos="709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prezes lub upoważniony wiceprezes KRJR określa czas trwania głosowania i sposób oddania głosu,</w:t>
      </w:r>
    </w:p>
    <w:p w:rsidR="001A26C1" w:rsidRDefault="001A26C1" w:rsidP="001A26C1">
      <w:pPr>
        <w:pStyle w:val="Domynie"/>
        <w:numPr>
          <w:ilvl w:val="0"/>
          <w:numId w:val="9"/>
        </w:numPr>
        <w:tabs>
          <w:tab w:val="left" w:pos="709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po zakończeniu głosowania sporządzany jest protokół z jego przebiegu, zaś podjętym uchwałom nadawana jest odpowiednia numeracja.</w:t>
      </w:r>
    </w:p>
    <w:p w:rsidR="001A26C1" w:rsidRDefault="001A26C1" w:rsidP="001A26C1">
      <w:pPr>
        <w:pStyle w:val="Domynie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5. Wnioski formalne mogą dotyczyć: </w:t>
      </w:r>
    </w:p>
    <w:p w:rsidR="001A26C1" w:rsidRDefault="001A26C1" w:rsidP="001A26C1">
      <w:pPr>
        <w:pStyle w:val="Domynie"/>
        <w:numPr>
          <w:ilvl w:val="1"/>
          <w:numId w:val="10"/>
        </w:num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sposobu głosowania,</w:t>
      </w:r>
    </w:p>
    <w:p w:rsidR="001A26C1" w:rsidRDefault="001A26C1" w:rsidP="001A26C1">
      <w:pPr>
        <w:pStyle w:val="Domynie"/>
        <w:numPr>
          <w:ilvl w:val="1"/>
          <w:numId w:val="10"/>
        </w:num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głosowania bez dyskusji,</w:t>
      </w:r>
    </w:p>
    <w:p w:rsidR="001A26C1" w:rsidRDefault="001A26C1" w:rsidP="001A26C1">
      <w:pPr>
        <w:pStyle w:val="Domynie"/>
        <w:numPr>
          <w:ilvl w:val="1"/>
          <w:numId w:val="10"/>
        </w:num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ograniczenia czasu wystąpień,</w:t>
      </w:r>
    </w:p>
    <w:p w:rsidR="001A26C1" w:rsidRDefault="001A26C1" w:rsidP="001A26C1">
      <w:pPr>
        <w:pStyle w:val="Domynie"/>
        <w:numPr>
          <w:ilvl w:val="1"/>
          <w:numId w:val="10"/>
        </w:num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zamknięcia lub przerwania dyskusji,</w:t>
      </w:r>
    </w:p>
    <w:p w:rsidR="001A26C1" w:rsidRDefault="001A26C1" w:rsidP="001A26C1">
      <w:pPr>
        <w:pStyle w:val="Domynie"/>
        <w:numPr>
          <w:ilvl w:val="1"/>
          <w:numId w:val="10"/>
        </w:num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lastRenderedPageBreak/>
        <w:t>przejścia do porządku dziennego,</w:t>
      </w:r>
    </w:p>
    <w:p w:rsidR="001A26C1" w:rsidRDefault="001A26C1" w:rsidP="001A26C1">
      <w:pPr>
        <w:pStyle w:val="Domynie"/>
        <w:numPr>
          <w:ilvl w:val="1"/>
          <w:numId w:val="10"/>
        </w:num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sposobu prowadzenia obrad. </w:t>
      </w:r>
    </w:p>
    <w:p w:rsidR="001A26C1" w:rsidRDefault="001A26C1" w:rsidP="001A26C1">
      <w:pPr>
        <w:pStyle w:val="Domynie"/>
        <w:ind w:left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Wnioski te przewodniczący obrad poddaje pod głosowanie bezpośrednio po ich zgłoszeniu lub po wypowiedziach w sprawie wniosku.</w:t>
      </w:r>
    </w:p>
    <w:p w:rsidR="001A26C1" w:rsidRDefault="001A26C1" w:rsidP="001A26C1">
      <w:pPr>
        <w:pStyle w:val="Domynie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6. Wniosek nagły w sprawie nie objętej porządkiem obrad głosowany jest zwykłą większością głosów. W przypadku równości głosów rozstrzyga głos prowadzącego obrady.</w:t>
      </w:r>
    </w:p>
    <w:p w:rsidR="001A26C1" w:rsidRDefault="001A26C1" w:rsidP="001A26C1">
      <w:pPr>
        <w:pStyle w:val="Domynie"/>
        <w:jc w:val="both"/>
        <w:rPr>
          <w:rFonts w:ascii="Times New Roman" w:cs="Times New Roman"/>
        </w:rPr>
      </w:pPr>
    </w:p>
    <w:p w:rsidR="001A26C1" w:rsidRDefault="001A26C1" w:rsidP="001A26C1">
      <w:pPr>
        <w:pStyle w:val="Domynie"/>
        <w:jc w:val="center"/>
        <w:rPr>
          <w:rFonts w:ascii="Times New Roman" w:cs="Times New Roman"/>
        </w:rPr>
      </w:pPr>
      <w:r>
        <w:rPr>
          <w:rFonts w:ascii="Times New Roman" w:cs="Times New Roman"/>
          <w:b/>
        </w:rPr>
        <w:t>§ 12</w:t>
      </w:r>
    </w:p>
    <w:p w:rsidR="001A26C1" w:rsidRDefault="001A26C1" w:rsidP="001A26C1">
      <w:pPr>
        <w:pStyle w:val="Domynie"/>
        <w:jc w:val="both"/>
        <w:rPr>
          <w:rFonts w:ascii="Times New Roman" w:cs="Times New Roman"/>
        </w:rPr>
      </w:pPr>
    </w:p>
    <w:p w:rsidR="001A26C1" w:rsidRDefault="001A26C1" w:rsidP="001A26C1">
      <w:pPr>
        <w:pStyle w:val="Domynie"/>
        <w:numPr>
          <w:ilvl w:val="0"/>
          <w:numId w:val="11"/>
        </w:numPr>
        <w:tabs>
          <w:tab w:val="left" w:pos="0"/>
          <w:tab w:val="left" w:pos="283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Z posiedzenia KRJR sekretarz lub osoba upoważniona sporządza protokół. Projekt protokołu przekazywany jest członkom KRJR na najbliższym zebraniu do naniesienia ewentualnych poprawek i do przyjęcia.</w:t>
      </w:r>
    </w:p>
    <w:p w:rsidR="001A26C1" w:rsidRDefault="001A26C1" w:rsidP="001A26C1">
      <w:pPr>
        <w:pStyle w:val="Domynie"/>
        <w:numPr>
          <w:ilvl w:val="0"/>
          <w:numId w:val="11"/>
        </w:numPr>
        <w:tabs>
          <w:tab w:val="left" w:pos="0"/>
          <w:tab w:val="left" w:pos="283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Protokół po jego przyjęciu podpisuje prowadzący zebranie oraz osoba sporządzająca protokół.</w:t>
      </w:r>
    </w:p>
    <w:p w:rsidR="001A26C1" w:rsidRDefault="001A26C1" w:rsidP="001A26C1">
      <w:pPr>
        <w:pStyle w:val="Domynie"/>
        <w:numPr>
          <w:ilvl w:val="0"/>
          <w:numId w:val="11"/>
        </w:numPr>
        <w:tabs>
          <w:tab w:val="left" w:pos="0"/>
          <w:tab w:val="left" w:pos="283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Protokół powinien zawierać:</w:t>
      </w:r>
    </w:p>
    <w:p w:rsidR="001A26C1" w:rsidRDefault="001A26C1" w:rsidP="001A26C1">
      <w:pPr>
        <w:pStyle w:val="Domynie"/>
        <w:numPr>
          <w:ilvl w:val="0"/>
          <w:numId w:val="12"/>
        </w:num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skład osobowy uczestników zebrania,</w:t>
      </w:r>
    </w:p>
    <w:p w:rsidR="001A26C1" w:rsidRDefault="001A26C1" w:rsidP="001A26C1">
      <w:pPr>
        <w:pStyle w:val="Domynie"/>
        <w:numPr>
          <w:ilvl w:val="0"/>
          <w:numId w:val="12"/>
        </w:numPr>
        <w:tabs>
          <w:tab w:val="left" w:pos="788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przyjęty porządek obrad,</w:t>
      </w:r>
    </w:p>
    <w:p w:rsidR="001A26C1" w:rsidRDefault="001A26C1" w:rsidP="001A26C1">
      <w:pPr>
        <w:pStyle w:val="Domynie"/>
        <w:numPr>
          <w:ilvl w:val="0"/>
          <w:numId w:val="12"/>
        </w:numPr>
        <w:tabs>
          <w:tab w:val="left" w:pos="788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podjęte uchwały,</w:t>
      </w:r>
    </w:p>
    <w:p w:rsidR="001A26C1" w:rsidRDefault="001A26C1" w:rsidP="001A26C1">
      <w:pPr>
        <w:pStyle w:val="Domynie"/>
        <w:numPr>
          <w:ilvl w:val="0"/>
          <w:numId w:val="12"/>
        </w:numPr>
        <w:tabs>
          <w:tab w:val="left" w:pos="788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przyjęte stanowiska,</w:t>
      </w:r>
    </w:p>
    <w:p w:rsidR="001A26C1" w:rsidRDefault="001A26C1" w:rsidP="001A26C1">
      <w:pPr>
        <w:pStyle w:val="Domynie"/>
        <w:numPr>
          <w:ilvl w:val="0"/>
          <w:numId w:val="12"/>
        </w:numPr>
        <w:tabs>
          <w:tab w:val="left" w:pos="788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postanowienia lub wnioski.</w:t>
      </w:r>
    </w:p>
    <w:p w:rsidR="001A26C1" w:rsidRDefault="001A26C1" w:rsidP="001A26C1">
      <w:pPr>
        <w:pStyle w:val="Domynie"/>
        <w:numPr>
          <w:ilvl w:val="0"/>
          <w:numId w:val="11"/>
        </w:numPr>
        <w:tabs>
          <w:tab w:val="left" w:pos="0"/>
          <w:tab w:val="left" w:pos="283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Kopie protokołów po ich przyjęciu przekazywane są do wiadomości zarządu jednostki regionalnej PTTK.</w:t>
      </w:r>
    </w:p>
    <w:p w:rsidR="001A26C1" w:rsidRDefault="001A26C1" w:rsidP="001A26C1">
      <w:pPr>
        <w:pStyle w:val="Domynie"/>
        <w:numPr>
          <w:ilvl w:val="0"/>
          <w:numId w:val="11"/>
        </w:numPr>
        <w:tabs>
          <w:tab w:val="left" w:pos="0"/>
          <w:tab w:val="left" w:pos="283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Uchwały KRJR są numerowane. Uchwały podpisuje prowadzący zebranie i sekretarz KRJR.</w:t>
      </w:r>
    </w:p>
    <w:p w:rsidR="001A26C1" w:rsidRDefault="001A26C1" w:rsidP="001A26C1">
      <w:pPr>
        <w:pStyle w:val="Domynie"/>
        <w:numPr>
          <w:ilvl w:val="0"/>
          <w:numId w:val="11"/>
        </w:numPr>
        <w:tabs>
          <w:tab w:val="left" w:pos="0"/>
          <w:tab w:val="left" w:pos="283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Ewidencję uchwał prowadzi sekretarz KRJR.</w:t>
      </w:r>
    </w:p>
    <w:p w:rsidR="001A26C1" w:rsidRDefault="001A26C1" w:rsidP="001A26C1">
      <w:pPr>
        <w:pStyle w:val="Domynie"/>
        <w:numPr>
          <w:ilvl w:val="0"/>
          <w:numId w:val="11"/>
        </w:numPr>
        <w:tabs>
          <w:tab w:val="left" w:pos="0"/>
          <w:tab w:val="left" w:pos="283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Uchwały KRJR przekazywane są do wiadomości zarządu jednostki regionalnej PTTK.</w:t>
      </w:r>
    </w:p>
    <w:p w:rsidR="001A26C1" w:rsidRDefault="001A26C1" w:rsidP="001A26C1">
      <w:pPr>
        <w:pStyle w:val="Domynie"/>
        <w:numPr>
          <w:ilvl w:val="0"/>
          <w:numId w:val="11"/>
        </w:numPr>
        <w:tabs>
          <w:tab w:val="left" w:pos="0"/>
          <w:tab w:val="left" w:pos="283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Uwagi, wnioski lub zalecenia pokontrolne przekazywane są zarządowi jednostki regionalnej PTTK. </w:t>
      </w:r>
    </w:p>
    <w:p w:rsidR="001A26C1" w:rsidRDefault="001A26C1" w:rsidP="001A26C1">
      <w:pPr>
        <w:pStyle w:val="Domynie"/>
        <w:jc w:val="both"/>
        <w:rPr>
          <w:rFonts w:ascii="Times New Roman" w:cs="Times New Roman"/>
        </w:rPr>
      </w:pPr>
    </w:p>
    <w:p w:rsidR="001A26C1" w:rsidRDefault="001A26C1" w:rsidP="001A26C1">
      <w:pPr>
        <w:pStyle w:val="Domynie"/>
        <w:jc w:val="center"/>
        <w:rPr>
          <w:rFonts w:ascii="Times New Roman" w:cs="Times New Roman"/>
        </w:rPr>
      </w:pPr>
      <w:r>
        <w:rPr>
          <w:rFonts w:ascii="Times New Roman" w:cs="Times New Roman"/>
          <w:b/>
        </w:rPr>
        <w:t>§ 13</w:t>
      </w:r>
    </w:p>
    <w:p w:rsidR="001A26C1" w:rsidRDefault="001A26C1" w:rsidP="001A26C1">
      <w:pPr>
        <w:pStyle w:val="Domynie"/>
        <w:jc w:val="both"/>
        <w:rPr>
          <w:rFonts w:ascii="Times New Roman" w:cs="Times New Roman"/>
        </w:rPr>
      </w:pPr>
    </w:p>
    <w:p w:rsidR="001A26C1" w:rsidRDefault="001A26C1" w:rsidP="001A26C1">
      <w:pPr>
        <w:pStyle w:val="Domynie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1. Członek KRJR ma obowiązek:</w:t>
      </w:r>
    </w:p>
    <w:p w:rsidR="001A26C1" w:rsidRDefault="001A26C1" w:rsidP="001A26C1">
      <w:pPr>
        <w:pStyle w:val="Domynie"/>
        <w:numPr>
          <w:ilvl w:val="0"/>
          <w:numId w:val="13"/>
        </w:numPr>
        <w:tabs>
          <w:tab w:val="left" w:pos="720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aktywnego udziału w pracach KRJR, w tym w posiedzeniach plenarnych i zespołach zadaniowych,</w:t>
      </w:r>
    </w:p>
    <w:p w:rsidR="001A26C1" w:rsidRDefault="001A26C1" w:rsidP="001A26C1">
      <w:pPr>
        <w:pStyle w:val="Domynie"/>
        <w:numPr>
          <w:ilvl w:val="0"/>
          <w:numId w:val="13"/>
        </w:numPr>
        <w:tabs>
          <w:tab w:val="left" w:pos="720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pogłębiania swojej wiedzy w zakresie kontrolno-rewizyjnym i problematyki działalno</w:t>
      </w:r>
      <w:r>
        <w:rPr>
          <w:rFonts w:ascii="Times New Roman" w:cs="Times New Roman"/>
        </w:rPr>
        <w:softHyphen/>
        <w:t>ści PTTK,</w:t>
      </w:r>
    </w:p>
    <w:p w:rsidR="001A26C1" w:rsidRDefault="001A26C1" w:rsidP="001A26C1">
      <w:pPr>
        <w:pStyle w:val="Domynie"/>
        <w:numPr>
          <w:ilvl w:val="0"/>
          <w:numId w:val="13"/>
        </w:numPr>
        <w:tabs>
          <w:tab w:val="left" w:pos="720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zachowania rzetelności i obiektywności w ocenie pracy kontrolowanych jednostek,</w:t>
      </w:r>
    </w:p>
    <w:p w:rsidR="001A26C1" w:rsidRDefault="001A26C1" w:rsidP="001A26C1">
      <w:pPr>
        <w:pStyle w:val="Domynie"/>
        <w:numPr>
          <w:ilvl w:val="0"/>
          <w:numId w:val="13"/>
        </w:numPr>
        <w:tabs>
          <w:tab w:val="left" w:pos="720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współpracy w przydzielonym zakresie z komisjami rewizyjnymi oddziałów zrzeszo</w:t>
      </w:r>
      <w:r>
        <w:rPr>
          <w:rFonts w:ascii="Times New Roman" w:cs="Times New Roman"/>
        </w:rPr>
        <w:softHyphen/>
        <w:t>nych w jednostce regionalnej PTTK,</w:t>
      </w:r>
    </w:p>
    <w:p w:rsidR="001A26C1" w:rsidRDefault="001A26C1" w:rsidP="001A26C1">
      <w:pPr>
        <w:pStyle w:val="Domynie"/>
        <w:numPr>
          <w:ilvl w:val="0"/>
          <w:numId w:val="13"/>
        </w:numPr>
        <w:tabs>
          <w:tab w:val="left" w:pos="720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sumiennego wywiązywania się z przyjętych na siebie zadań,</w:t>
      </w:r>
    </w:p>
    <w:p w:rsidR="001A26C1" w:rsidRDefault="001A26C1" w:rsidP="001A26C1">
      <w:pPr>
        <w:pStyle w:val="Domynie"/>
        <w:numPr>
          <w:ilvl w:val="0"/>
          <w:numId w:val="13"/>
        </w:numPr>
        <w:tabs>
          <w:tab w:val="left" w:pos="720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dochowania tajemnicy organizacyjnej i handlowej z uwagi na interes Towarzystwa.</w:t>
      </w:r>
    </w:p>
    <w:p w:rsidR="001A26C1" w:rsidRDefault="001A26C1" w:rsidP="001A26C1">
      <w:pPr>
        <w:pStyle w:val="Domynie"/>
        <w:rPr>
          <w:rFonts w:ascii="Times New Roman" w:cs="Times New Roman"/>
        </w:rPr>
      </w:pPr>
      <w:r>
        <w:rPr>
          <w:rFonts w:ascii="Times New Roman" w:cs="Times New Roman"/>
        </w:rPr>
        <w:t xml:space="preserve">2. Członek KRJR ma prawo: </w:t>
      </w:r>
    </w:p>
    <w:p w:rsidR="001A26C1" w:rsidRDefault="001A26C1" w:rsidP="001A26C1">
      <w:pPr>
        <w:pStyle w:val="Domynie"/>
        <w:numPr>
          <w:ilvl w:val="0"/>
          <w:numId w:val="14"/>
        </w:numPr>
        <w:tabs>
          <w:tab w:val="left" w:pos="360"/>
        </w:tabs>
        <w:rPr>
          <w:rFonts w:ascii="Times New Roman" w:cs="Times New Roman"/>
        </w:rPr>
      </w:pPr>
      <w:r>
        <w:rPr>
          <w:rFonts w:ascii="Times New Roman" w:cs="Times New Roman"/>
        </w:rPr>
        <w:t xml:space="preserve">otrzymywać niezbędne materiały do pracy w Komisji, </w:t>
      </w:r>
    </w:p>
    <w:p w:rsidR="001A26C1" w:rsidRDefault="001A26C1" w:rsidP="001A26C1">
      <w:pPr>
        <w:pStyle w:val="Domynie"/>
        <w:numPr>
          <w:ilvl w:val="0"/>
          <w:numId w:val="14"/>
        </w:numPr>
        <w:tabs>
          <w:tab w:val="left" w:pos="360"/>
        </w:tabs>
        <w:rPr>
          <w:rFonts w:ascii="Times New Roman" w:cs="Times New Roman"/>
        </w:rPr>
      </w:pPr>
      <w:r>
        <w:rPr>
          <w:rFonts w:ascii="Times New Roman" w:cs="Times New Roman"/>
        </w:rPr>
        <w:t>reprezentować KRJR wobec jednostek organizacyjnych PTTK,</w:t>
      </w:r>
    </w:p>
    <w:p w:rsidR="001A26C1" w:rsidRDefault="001A26C1" w:rsidP="001A26C1">
      <w:pPr>
        <w:pStyle w:val="Domynie"/>
        <w:numPr>
          <w:ilvl w:val="0"/>
          <w:numId w:val="14"/>
        </w:numPr>
        <w:tabs>
          <w:tab w:val="left" w:pos="360"/>
        </w:tabs>
        <w:rPr>
          <w:rFonts w:ascii="Times New Roman" w:cs="Times New Roman"/>
        </w:rPr>
      </w:pPr>
      <w:r>
        <w:rPr>
          <w:rFonts w:ascii="Times New Roman" w:cs="Times New Roman"/>
        </w:rPr>
        <w:t>prowadzić konsultacje i uzyskiwać informacje w jednostkach organizacyjnych PTTK należących do jednostki regionalnej PTTK,</w:t>
      </w:r>
    </w:p>
    <w:p w:rsidR="001A26C1" w:rsidRDefault="001A26C1" w:rsidP="001A26C1">
      <w:pPr>
        <w:pStyle w:val="Domynie"/>
        <w:numPr>
          <w:ilvl w:val="0"/>
          <w:numId w:val="14"/>
        </w:numPr>
        <w:tabs>
          <w:tab w:val="left" w:pos="360"/>
        </w:tabs>
        <w:rPr>
          <w:rFonts w:ascii="Times New Roman" w:cs="Times New Roman"/>
        </w:rPr>
      </w:pPr>
      <w:r>
        <w:rPr>
          <w:rFonts w:ascii="Times New Roman" w:cs="Times New Roman"/>
        </w:rPr>
        <w:t>uczestniczyć w posiedzeniach i pracach komisji, rad i zespołów jednostki regionalnej PTTK oraz komisji rewizyjnych oddziałów zrzeszonych w jednostce regionalnej PTTK.</w:t>
      </w:r>
    </w:p>
    <w:p w:rsidR="001A26C1" w:rsidRDefault="001A26C1" w:rsidP="001A26C1">
      <w:pPr>
        <w:pStyle w:val="Domynie"/>
        <w:rPr>
          <w:rFonts w:ascii="Times New Roman" w:cs="Times New Roman"/>
        </w:rPr>
      </w:pPr>
    </w:p>
    <w:p w:rsidR="001A26C1" w:rsidRDefault="001A26C1" w:rsidP="001A26C1">
      <w:pPr>
        <w:pStyle w:val="Domynie"/>
        <w:jc w:val="center"/>
        <w:rPr>
          <w:rFonts w:ascii="Times New Roman" w:cs="Times New Roman"/>
        </w:rPr>
      </w:pPr>
      <w:r>
        <w:rPr>
          <w:rFonts w:ascii="Times New Roman" w:cs="Times New Roman"/>
          <w:b/>
        </w:rPr>
        <w:t>§ 14</w:t>
      </w:r>
    </w:p>
    <w:p w:rsidR="001A26C1" w:rsidRDefault="001A26C1" w:rsidP="001A26C1">
      <w:pPr>
        <w:pStyle w:val="Domynie"/>
        <w:jc w:val="center"/>
        <w:rPr>
          <w:rFonts w:ascii="Times New Roman" w:cs="Times New Roman"/>
        </w:rPr>
      </w:pPr>
    </w:p>
    <w:p w:rsidR="001A26C1" w:rsidRDefault="001A26C1" w:rsidP="001A26C1">
      <w:pPr>
        <w:pStyle w:val="Domynie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1. Czynności kontrolno-rewizyjne mogą być prowadzone przez poszczególnych członków lub w zespołach zadaniowych w oparciu o roczny plan pracy KRJR lub doraźnie, na podstawie upoważnień udzielonych przez prezesa albo upoważnionego wiceprezesa lub sekretarza KRJR.</w:t>
      </w:r>
    </w:p>
    <w:p w:rsidR="001A26C1" w:rsidRDefault="001A26C1" w:rsidP="001A26C1">
      <w:pPr>
        <w:pStyle w:val="Domynie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2. Do podjęcia czynności kontrolnych określonych w ust. 1 wymagane jest upoważnienie do kontroli podpisane przez prezesa albo z jego upoważnienia przez wiceprezesa lub sekreta</w:t>
      </w:r>
      <w:r>
        <w:rPr>
          <w:rFonts w:ascii="Times New Roman" w:cs="Times New Roman"/>
        </w:rPr>
        <w:softHyphen/>
        <w:t>rza KRJR.</w:t>
      </w:r>
    </w:p>
    <w:p w:rsidR="001A26C1" w:rsidRDefault="001A26C1" w:rsidP="001A26C1">
      <w:pPr>
        <w:pStyle w:val="Domynie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3. Wzór upoważnienia stanowi załącznik do „Instrukcji przeprowadzania kontroli społecznej przez Komisje Rewizyjne PTTK”.</w:t>
      </w:r>
    </w:p>
    <w:p w:rsidR="001A26C1" w:rsidRDefault="001A26C1" w:rsidP="001A26C1">
      <w:pPr>
        <w:pStyle w:val="Domynie"/>
        <w:jc w:val="both"/>
        <w:rPr>
          <w:rFonts w:ascii="Times New Roman" w:cs="Times New Roman"/>
        </w:rPr>
      </w:pPr>
    </w:p>
    <w:p w:rsidR="001A26C1" w:rsidRDefault="001A26C1" w:rsidP="001A26C1">
      <w:pPr>
        <w:pStyle w:val="Domynie"/>
        <w:jc w:val="center"/>
        <w:rPr>
          <w:rFonts w:ascii="Times New Roman" w:cs="Times New Roman"/>
        </w:rPr>
      </w:pPr>
      <w:r>
        <w:rPr>
          <w:rFonts w:ascii="Times New Roman" w:cs="Times New Roman"/>
          <w:b/>
        </w:rPr>
        <w:t>§ 15</w:t>
      </w:r>
    </w:p>
    <w:p w:rsidR="001A26C1" w:rsidRDefault="001A26C1" w:rsidP="001A26C1">
      <w:pPr>
        <w:pStyle w:val="Domynie"/>
        <w:jc w:val="both"/>
        <w:rPr>
          <w:rFonts w:ascii="Times New Roman" w:cs="Times New Roman"/>
        </w:rPr>
      </w:pPr>
    </w:p>
    <w:p w:rsidR="001A26C1" w:rsidRDefault="001A26C1" w:rsidP="001A26C1">
      <w:pPr>
        <w:pStyle w:val="Domynie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Przeprowadzający czynności kontrolno-rewizyjne winien kierować się „Instrukcją prze</w:t>
      </w:r>
      <w:r>
        <w:rPr>
          <w:rFonts w:ascii="Times New Roman" w:cs="Times New Roman"/>
        </w:rPr>
        <w:softHyphen/>
        <w:t>prowadzania kontroli społecznej przez Komisje Rewizyjne PTTK” uchwaloną przez GKR odrębną uchwałą.</w:t>
      </w:r>
    </w:p>
    <w:p w:rsidR="001A26C1" w:rsidRDefault="001A26C1" w:rsidP="001A26C1">
      <w:pPr>
        <w:pStyle w:val="Domynie"/>
        <w:jc w:val="both"/>
        <w:rPr>
          <w:rFonts w:ascii="Times New Roman" w:cs="Times New Roman"/>
        </w:rPr>
      </w:pPr>
    </w:p>
    <w:p w:rsidR="001A26C1" w:rsidRDefault="001A26C1" w:rsidP="001A26C1">
      <w:pPr>
        <w:pStyle w:val="Domynie"/>
        <w:jc w:val="center"/>
        <w:rPr>
          <w:rFonts w:ascii="Times New Roman" w:cs="Times New Roman"/>
        </w:rPr>
      </w:pPr>
      <w:r>
        <w:rPr>
          <w:rFonts w:ascii="Times New Roman" w:cs="Times New Roman"/>
          <w:b/>
        </w:rPr>
        <w:t>§ 16</w:t>
      </w:r>
    </w:p>
    <w:p w:rsidR="001A26C1" w:rsidRDefault="001A26C1" w:rsidP="001A26C1">
      <w:pPr>
        <w:pStyle w:val="Domynie"/>
        <w:jc w:val="both"/>
        <w:rPr>
          <w:rFonts w:ascii="Times New Roman" w:cs="Times New Roman"/>
        </w:rPr>
      </w:pPr>
    </w:p>
    <w:p w:rsidR="001A26C1" w:rsidRDefault="001A26C1" w:rsidP="001A26C1">
      <w:pPr>
        <w:pStyle w:val="Domynie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Do wykonywania czynności związanych z reprezentacją jednostki regionalnej PTTK w umo</w:t>
      </w:r>
      <w:r>
        <w:rPr>
          <w:rFonts w:ascii="Times New Roman" w:cs="Times New Roman"/>
        </w:rPr>
        <w:softHyphen/>
        <w:t>wach oraz sporach między jednostką regionalną PTTK a członkami zarządu jednostki regionalnej PTTK mogą być stosowane zasady uchwalone odrębną uchwałą KRJR.</w:t>
      </w:r>
    </w:p>
    <w:p w:rsidR="001A26C1" w:rsidRDefault="001A26C1" w:rsidP="001A26C1">
      <w:pPr>
        <w:pStyle w:val="Domynie"/>
        <w:jc w:val="both"/>
        <w:rPr>
          <w:rFonts w:ascii="Times New Roman" w:cs="Times New Roman"/>
        </w:rPr>
      </w:pPr>
    </w:p>
    <w:p w:rsidR="001A26C1" w:rsidRDefault="001A26C1" w:rsidP="001A26C1">
      <w:pPr>
        <w:pStyle w:val="Domynie"/>
        <w:jc w:val="center"/>
        <w:rPr>
          <w:rFonts w:ascii="Times New Roman" w:cs="Times New Roman"/>
        </w:rPr>
      </w:pPr>
      <w:r>
        <w:rPr>
          <w:rFonts w:ascii="Times New Roman" w:cs="Times New Roman"/>
          <w:b/>
        </w:rPr>
        <w:t>§ 17</w:t>
      </w:r>
    </w:p>
    <w:p w:rsidR="001A26C1" w:rsidRDefault="001A26C1" w:rsidP="001A26C1">
      <w:pPr>
        <w:pStyle w:val="Domynie"/>
        <w:jc w:val="center"/>
        <w:rPr>
          <w:rFonts w:ascii="Times New Roman" w:cs="Times New Roman"/>
        </w:rPr>
      </w:pPr>
    </w:p>
    <w:p w:rsidR="001A26C1" w:rsidRDefault="001A26C1" w:rsidP="001A26C1">
      <w:pPr>
        <w:pStyle w:val="Tretekstu"/>
        <w:rPr>
          <w:rFonts w:ascii="Times New Roman" w:cs="Times New Roman"/>
        </w:rPr>
      </w:pPr>
      <w:r>
        <w:rPr>
          <w:rFonts w:ascii="Times New Roman" w:cs="Times New Roman"/>
        </w:rPr>
        <w:t>KRJR posługuje się pieczątką o treści zawierającej nazwę jednostki regionalnej zgodną z wpi</w:t>
      </w:r>
      <w:r>
        <w:rPr>
          <w:rFonts w:ascii="Times New Roman" w:cs="Times New Roman"/>
        </w:rPr>
        <w:softHyphen/>
        <w:t>sem do Krajowego Rejestru Sądowego, z dopiskiem – Komisja Rewizyjna.</w:t>
      </w:r>
    </w:p>
    <w:p w:rsidR="001A26C1" w:rsidRDefault="001A26C1" w:rsidP="001A26C1">
      <w:pPr>
        <w:pStyle w:val="Tretekstu"/>
        <w:rPr>
          <w:rFonts w:ascii="Times New Roman" w:cs="Times New Roman"/>
        </w:rPr>
      </w:pPr>
    </w:p>
    <w:p w:rsidR="00DC0A8F" w:rsidRDefault="00DC0A8F" w:rsidP="00DC0A8F">
      <w:pPr>
        <w:pStyle w:val="Tretekstu"/>
        <w:rPr>
          <w:rFonts w:ascii="Times New Roman" w:cs="Times New Roman"/>
        </w:rPr>
      </w:pPr>
    </w:p>
    <w:p w:rsidR="001A26C1" w:rsidRDefault="001A26C1" w:rsidP="00DC0A8F">
      <w:pPr>
        <w:pStyle w:val="Tretekstu"/>
        <w:rPr>
          <w:rFonts w:ascii="Times New Roman" w:cs="Times New Roman"/>
        </w:rPr>
      </w:pPr>
    </w:p>
    <w:p w:rsidR="001A26C1" w:rsidRDefault="001A26C1" w:rsidP="00DC0A8F">
      <w:pPr>
        <w:pStyle w:val="Tretekstu"/>
        <w:rPr>
          <w:rFonts w:ascii="Times New Roman" w:cs="Times New Roman"/>
        </w:rPr>
      </w:pPr>
    </w:p>
    <w:p w:rsidR="00DC0A8F" w:rsidRDefault="00DC0A8F" w:rsidP="00DC0A8F">
      <w:pPr>
        <w:pStyle w:val="Tretekstu"/>
        <w:rPr>
          <w:rFonts w:ascii="Times New Roman" w:cs="Times New Roman"/>
        </w:rPr>
      </w:pP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  <w:t>Główna Komisja Rewizyjna</w:t>
      </w:r>
    </w:p>
    <w:p w:rsidR="00DC0A8F" w:rsidRDefault="00DC0A8F" w:rsidP="00DC0A8F">
      <w:pPr>
        <w:pStyle w:val="Tretekstu"/>
        <w:rPr>
          <w:rFonts w:ascii="Times New Roman" w:cs="Times New Roman"/>
        </w:rPr>
      </w:pP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  <w:t>Polskiego Towarzystwa Turystyczno-Krajoznawczego</w:t>
      </w:r>
    </w:p>
    <w:p w:rsidR="00DC0A8F" w:rsidRDefault="00DC0A8F" w:rsidP="00DC0A8F">
      <w:pPr>
        <w:pStyle w:val="Tretekstu"/>
        <w:rPr>
          <w:rFonts w:ascii="Times New Roman" w:cs="Times New Roman"/>
        </w:rPr>
      </w:pPr>
    </w:p>
    <w:p w:rsidR="00A51D4E" w:rsidRDefault="00A51D4E"/>
    <w:sectPr w:rsidR="00A51D4E" w:rsidSect="00A5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ED087BE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u w:val="single" w:color="000000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eastAsia="Times New Roman" w:cs="Times New Roman"/>
        <w:u w:val="single" w:color="000000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eastAsia="Times New Roman" w:cs="Times New Roman"/>
        <w:u w:val="single" w:color="000000"/>
      </w:rPr>
    </w:lvl>
    <w:lvl w:ilvl="3">
      <w:start w:val="1"/>
      <w:numFmt w:val="decimal"/>
      <w:lvlText w:val="%4)"/>
      <w:lvlJc w:val="left"/>
      <w:pPr>
        <w:ind w:left="2520" w:firstLine="0"/>
      </w:pPr>
      <w:rPr>
        <w:rFonts w:eastAsia="Times New Roman" w:cs="Times New Roman"/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eastAsia="Times New Roman" w:cs="Times New Roman"/>
        <w:u w:val="single" w:color="000000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eastAsia="Times New Roman" w:cs="Times New Roman"/>
        <w:u w:val="single" w:color="000000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eastAsia="Times New Roman" w:cs="Times New Roman"/>
        <w:u w:val="single" w:color="000000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eastAsia="Times New Roman" w:cs="Times New Roman"/>
        <w:u w:val="single" w:color="000000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eastAsia="Times New Roman" w:cs="Times New Roman"/>
        <w:u w:val="single" w:color="000000"/>
      </w:rPr>
    </w:lvl>
  </w:abstractNum>
  <w:abstractNum w:abstractNumId="1">
    <w:nsid w:val="00000005"/>
    <w:multiLevelType w:val="multilevel"/>
    <w:tmpl w:val="C04C93D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strike w:val="0"/>
        <w:dstrike w:val="0"/>
        <w:u w:val="none" w:color="000000"/>
        <w:effect w:val="none"/>
      </w:rPr>
    </w:lvl>
    <w:lvl w:ilvl="1">
      <w:start w:val="1"/>
      <w:numFmt w:val="decimal"/>
      <w:lvlText w:val="%2)"/>
      <w:lvlJc w:val="left"/>
      <w:pPr>
        <w:ind w:left="397" w:firstLine="0"/>
      </w:pPr>
      <w:rPr>
        <w:rFonts w:eastAsia="Times New Roman" w:cs="Times New Roman"/>
        <w:u w:val="single" w:color="000000"/>
      </w:rPr>
    </w:lvl>
    <w:lvl w:ilvl="2">
      <w:start w:val="1"/>
      <w:numFmt w:val="lowerRoman"/>
      <w:lvlText w:val="%3."/>
      <w:lvlJc w:val="left"/>
      <w:pPr>
        <w:ind w:left="794" w:firstLine="0"/>
      </w:pPr>
      <w:rPr>
        <w:rFonts w:eastAsia="Times New Roman" w:cs="Times New Roman"/>
        <w:u w:val="single" w:color="000000"/>
      </w:rPr>
    </w:lvl>
    <w:lvl w:ilvl="3">
      <w:start w:val="1"/>
      <w:numFmt w:val="decimal"/>
      <w:lvlText w:val="%4."/>
      <w:lvlJc w:val="left"/>
      <w:pPr>
        <w:ind w:left="1191" w:firstLine="0"/>
      </w:pPr>
      <w:rPr>
        <w:rFonts w:eastAsia="Times New Roman" w:cs="Times New Roman"/>
        <w:u w:val="single" w:color="000000"/>
      </w:rPr>
    </w:lvl>
    <w:lvl w:ilvl="4">
      <w:start w:val="1"/>
      <w:numFmt w:val="lowerLetter"/>
      <w:lvlText w:val="%5."/>
      <w:lvlJc w:val="left"/>
      <w:pPr>
        <w:ind w:left="1588" w:firstLine="0"/>
      </w:pPr>
      <w:rPr>
        <w:rFonts w:eastAsia="Times New Roman" w:cs="Times New Roman"/>
        <w:u w:val="single" w:color="000000"/>
      </w:rPr>
    </w:lvl>
    <w:lvl w:ilvl="5">
      <w:start w:val="1"/>
      <w:numFmt w:val="lowerRoman"/>
      <w:lvlText w:val="%6."/>
      <w:lvlJc w:val="left"/>
      <w:pPr>
        <w:ind w:left="1985" w:firstLine="0"/>
      </w:pPr>
      <w:rPr>
        <w:rFonts w:eastAsia="Times New Roman" w:cs="Times New Roman"/>
        <w:u w:val="single" w:color="000000"/>
      </w:rPr>
    </w:lvl>
    <w:lvl w:ilvl="6">
      <w:start w:val="1"/>
      <w:numFmt w:val="decimal"/>
      <w:lvlText w:val="%7."/>
      <w:lvlJc w:val="left"/>
      <w:pPr>
        <w:ind w:left="2382" w:firstLine="0"/>
      </w:pPr>
      <w:rPr>
        <w:rFonts w:eastAsia="Times New Roman" w:cs="Times New Roman"/>
        <w:u w:val="single" w:color="000000"/>
      </w:rPr>
    </w:lvl>
    <w:lvl w:ilvl="7">
      <w:start w:val="1"/>
      <w:numFmt w:val="lowerLetter"/>
      <w:lvlText w:val="%8."/>
      <w:lvlJc w:val="left"/>
      <w:pPr>
        <w:ind w:left="2779" w:firstLine="0"/>
      </w:pPr>
      <w:rPr>
        <w:rFonts w:eastAsia="Times New Roman" w:cs="Times New Roman"/>
        <w:u w:val="single" w:color="000000"/>
      </w:rPr>
    </w:lvl>
    <w:lvl w:ilvl="8">
      <w:start w:val="1"/>
      <w:numFmt w:val="lowerRoman"/>
      <w:lvlText w:val="%9."/>
      <w:lvlJc w:val="left"/>
      <w:pPr>
        <w:ind w:left="3176" w:firstLine="0"/>
      </w:pPr>
      <w:rPr>
        <w:rFonts w:eastAsia="Times New Roman" w:cs="Times New Roman"/>
        <w:u w:val="single" w:color="000000"/>
      </w:rPr>
    </w:lvl>
  </w:abstractNum>
  <w:abstractNum w:abstractNumId="2">
    <w:nsid w:val="00000007"/>
    <w:multiLevelType w:val="multilevel"/>
    <w:tmpl w:val="1F9E52F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eastAsia="Times New Roman" w:cs="Times New Roman"/>
        <w:u w:val="single" w:color="000000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eastAsia="Times New Roman" w:cs="Times New Roman"/>
        <w:u w:val="single" w:color="000000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eastAsia="Times New Roman" w:cs="Times New Roman"/>
        <w:u w:val="single" w:color="000000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eastAsia="Times New Roman" w:cs="Times New Roman"/>
        <w:u w:val="single" w:color="000000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eastAsia="Times New Roman" w:cs="Times New Roman"/>
        <w:u w:val="single" w:color="000000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eastAsia="Times New Roman" w:cs="Times New Roman"/>
        <w:u w:val="single" w:color="000000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eastAsia="Times New Roman" w:cs="Times New Roman"/>
        <w:u w:val="single" w:color="000000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eastAsia="Times New Roman" w:cs="Times New Roman"/>
        <w:u w:val="single" w:color="000000"/>
      </w:rPr>
    </w:lvl>
  </w:abstractNum>
  <w:abstractNum w:abstractNumId="3">
    <w:nsid w:val="00000009"/>
    <w:multiLevelType w:val="multilevel"/>
    <w:tmpl w:val="98B86BF6"/>
    <w:lvl w:ilvl="0">
      <w:start w:val="1"/>
      <w:numFmt w:val="decimal"/>
      <w:lvlText w:val="%1)"/>
      <w:lvlJc w:val="left"/>
      <w:pPr>
        <w:ind w:left="360" w:firstLine="0"/>
      </w:pPr>
      <w:rPr>
        <w:rFonts w:eastAsia="Times New Roman" w:hAnsi="Times New Roman" w:cs="Times New Roman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eastAsia="Times New Roman" w:cs="Times New Roman"/>
        <w:u w:val="single" w:color="000000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eastAsia="Times New Roman" w:cs="Times New Roman"/>
        <w:u w:val="single" w:color="000000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eastAsia="Times New Roman" w:cs="Times New Roman"/>
        <w:u w:val="single" w:color="000000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eastAsia="Times New Roman" w:cs="Times New Roman"/>
        <w:u w:val="single" w:color="000000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eastAsia="Times New Roman" w:cs="Times New Roman"/>
        <w:u w:val="single" w:color="000000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eastAsia="Times New Roman" w:cs="Times New Roman"/>
        <w:u w:val="single" w:color="000000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eastAsia="Times New Roman" w:cs="Times New Roman"/>
        <w:u w:val="single" w:color="000000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eastAsia="Times New Roman" w:cs="Times New Roman"/>
        <w:u w:val="single" w:color="000000"/>
      </w:rPr>
    </w:lvl>
  </w:abstractNum>
  <w:abstractNum w:abstractNumId="4">
    <w:nsid w:val="0000000C"/>
    <w:multiLevelType w:val="multilevel"/>
    <w:tmpl w:val="7826C3A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strike w:val="0"/>
        <w:dstrike w:val="0"/>
        <w:u w:val="none" w:color="000000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1387537"/>
    <w:multiLevelType w:val="multilevel"/>
    <w:tmpl w:val="FF889F74"/>
    <w:lvl w:ilvl="0">
      <w:start w:val="1"/>
      <w:numFmt w:val="decimal"/>
      <w:lvlText w:val="%1)"/>
      <w:lvlJc w:val="left"/>
      <w:pPr>
        <w:ind w:left="428" w:firstLine="0"/>
      </w:pPr>
      <w:rPr>
        <w:rFonts w:cs="Times New Roman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148" w:firstLine="0"/>
      </w:pPr>
      <w:rPr>
        <w:rFonts w:eastAsia="Times New Roman" w:cs="Times New Roman"/>
        <w:u w:val="single" w:color="000000"/>
      </w:rPr>
    </w:lvl>
    <w:lvl w:ilvl="2">
      <w:start w:val="1"/>
      <w:numFmt w:val="lowerRoman"/>
      <w:lvlText w:val="%3."/>
      <w:lvlJc w:val="left"/>
      <w:pPr>
        <w:ind w:left="2048" w:firstLine="0"/>
      </w:pPr>
      <w:rPr>
        <w:rFonts w:eastAsia="Times New Roman" w:cs="Times New Roman"/>
        <w:u w:val="single" w:color="000000"/>
      </w:rPr>
    </w:lvl>
    <w:lvl w:ilvl="3">
      <w:start w:val="1"/>
      <w:numFmt w:val="decimal"/>
      <w:lvlText w:val="%4."/>
      <w:lvlJc w:val="left"/>
      <w:pPr>
        <w:ind w:left="2588" w:firstLine="0"/>
      </w:pPr>
      <w:rPr>
        <w:rFonts w:eastAsia="Times New Roman" w:cs="Times New Roman"/>
        <w:u w:val="single" w:color="000000"/>
      </w:rPr>
    </w:lvl>
    <w:lvl w:ilvl="4">
      <w:start w:val="1"/>
      <w:numFmt w:val="lowerLetter"/>
      <w:lvlText w:val="%5."/>
      <w:lvlJc w:val="left"/>
      <w:pPr>
        <w:ind w:left="3308" w:firstLine="0"/>
      </w:pPr>
      <w:rPr>
        <w:rFonts w:eastAsia="Times New Roman" w:cs="Times New Roman"/>
        <w:u w:val="single" w:color="000000"/>
      </w:rPr>
    </w:lvl>
    <w:lvl w:ilvl="5">
      <w:start w:val="1"/>
      <w:numFmt w:val="lowerRoman"/>
      <w:lvlText w:val="%6."/>
      <w:lvlJc w:val="left"/>
      <w:pPr>
        <w:ind w:left="4208" w:firstLine="0"/>
      </w:pPr>
      <w:rPr>
        <w:rFonts w:eastAsia="Times New Roman" w:cs="Times New Roman"/>
        <w:u w:val="single" w:color="000000"/>
      </w:rPr>
    </w:lvl>
    <w:lvl w:ilvl="6">
      <w:start w:val="1"/>
      <w:numFmt w:val="decimal"/>
      <w:lvlText w:val="%7."/>
      <w:lvlJc w:val="left"/>
      <w:pPr>
        <w:ind w:left="4748" w:firstLine="0"/>
      </w:pPr>
      <w:rPr>
        <w:rFonts w:eastAsia="Times New Roman" w:cs="Times New Roman"/>
        <w:u w:val="single" w:color="000000"/>
      </w:rPr>
    </w:lvl>
    <w:lvl w:ilvl="7">
      <w:start w:val="1"/>
      <w:numFmt w:val="lowerLetter"/>
      <w:lvlText w:val="%8."/>
      <w:lvlJc w:val="left"/>
      <w:pPr>
        <w:ind w:left="5468" w:firstLine="0"/>
      </w:pPr>
      <w:rPr>
        <w:rFonts w:eastAsia="Times New Roman" w:cs="Times New Roman"/>
        <w:u w:val="single" w:color="000000"/>
      </w:rPr>
    </w:lvl>
    <w:lvl w:ilvl="8">
      <w:start w:val="1"/>
      <w:numFmt w:val="lowerRoman"/>
      <w:lvlText w:val="%9."/>
      <w:lvlJc w:val="left"/>
      <w:pPr>
        <w:ind w:left="6368" w:firstLine="0"/>
      </w:pPr>
      <w:rPr>
        <w:rFonts w:eastAsia="Times New Roman" w:cs="Times New Roman"/>
        <w:u w:val="single" w:color="000000"/>
      </w:rPr>
    </w:lvl>
  </w:abstractNum>
  <w:abstractNum w:abstractNumId="6">
    <w:nsid w:val="0590164B"/>
    <w:multiLevelType w:val="hybridMultilevel"/>
    <w:tmpl w:val="CCFA0DB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A4580B"/>
    <w:multiLevelType w:val="hybridMultilevel"/>
    <w:tmpl w:val="D54EBC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CC6D4A"/>
    <w:multiLevelType w:val="multilevel"/>
    <w:tmpl w:val="13889F38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strike w:val="0"/>
        <w:dstrike w:val="0"/>
        <w:u w:val="none" w:color="000000"/>
        <w:effect w:val="none"/>
      </w:rPr>
    </w:lvl>
    <w:lvl w:ilvl="1">
      <w:start w:val="1"/>
      <w:numFmt w:val="decimal"/>
      <w:lvlText w:val="%2)"/>
      <w:lvlJc w:val="left"/>
      <w:pPr>
        <w:ind w:left="397" w:firstLine="0"/>
      </w:pPr>
      <w:rPr>
        <w:rFonts w:cs="Times New Roman"/>
        <w:strike w:val="0"/>
        <w:dstrike w:val="0"/>
        <w:color w:val="auto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794" w:firstLine="0"/>
      </w:pPr>
      <w:rPr>
        <w:rFonts w:eastAsia="Times New Roman" w:cs="Times New Roman"/>
        <w:u w:val="single" w:color="000000"/>
      </w:rPr>
    </w:lvl>
    <w:lvl w:ilvl="3">
      <w:start w:val="1"/>
      <w:numFmt w:val="decimal"/>
      <w:lvlText w:val="%4."/>
      <w:lvlJc w:val="left"/>
      <w:pPr>
        <w:ind w:left="1191" w:firstLine="0"/>
      </w:pPr>
      <w:rPr>
        <w:rFonts w:eastAsia="Times New Roman" w:cs="Times New Roman"/>
        <w:u w:val="single" w:color="000000"/>
      </w:rPr>
    </w:lvl>
    <w:lvl w:ilvl="4">
      <w:start w:val="1"/>
      <w:numFmt w:val="lowerLetter"/>
      <w:lvlText w:val="%5."/>
      <w:lvlJc w:val="left"/>
      <w:pPr>
        <w:ind w:left="1588" w:firstLine="0"/>
      </w:pPr>
      <w:rPr>
        <w:rFonts w:eastAsia="Times New Roman" w:cs="Times New Roman"/>
        <w:u w:val="single" w:color="000000"/>
      </w:rPr>
    </w:lvl>
    <w:lvl w:ilvl="5">
      <w:start w:val="1"/>
      <w:numFmt w:val="lowerRoman"/>
      <w:lvlText w:val="%6."/>
      <w:lvlJc w:val="left"/>
      <w:pPr>
        <w:ind w:left="1985" w:firstLine="0"/>
      </w:pPr>
      <w:rPr>
        <w:rFonts w:eastAsia="Times New Roman" w:cs="Times New Roman"/>
        <w:u w:val="single" w:color="000000"/>
      </w:rPr>
    </w:lvl>
    <w:lvl w:ilvl="6">
      <w:start w:val="1"/>
      <w:numFmt w:val="decimal"/>
      <w:lvlText w:val="%7."/>
      <w:lvlJc w:val="left"/>
      <w:pPr>
        <w:ind w:left="2382" w:firstLine="0"/>
      </w:pPr>
      <w:rPr>
        <w:rFonts w:eastAsia="Times New Roman" w:cs="Times New Roman"/>
        <w:u w:val="single" w:color="000000"/>
      </w:rPr>
    </w:lvl>
    <w:lvl w:ilvl="7">
      <w:start w:val="1"/>
      <w:numFmt w:val="lowerLetter"/>
      <w:lvlText w:val="%8."/>
      <w:lvlJc w:val="left"/>
      <w:pPr>
        <w:ind w:left="2779" w:firstLine="0"/>
      </w:pPr>
      <w:rPr>
        <w:rFonts w:eastAsia="Times New Roman" w:cs="Times New Roman"/>
        <w:u w:val="single" w:color="000000"/>
      </w:rPr>
    </w:lvl>
    <w:lvl w:ilvl="8">
      <w:start w:val="1"/>
      <w:numFmt w:val="lowerRoman"/>
      <w:lvlText w:val="%9."/>
      <w:lvlJc w:val="left"/>
      <w:pPr>
        <w:ind w:left="3176" w:firstLine="0"/>
      </w:pPr>
      <w:rPr>
        <w:rFonts w:eastAsia="Times New Roman" w:cs="Times New Roman"/>
        <w:u w:val="single" w:color="000000"/>
      </w:rPr>
    </w:lvl>
  </w:abstractNum>
  <w:abstractNum w:abstractNumId="9">
    <w:nsid w:val="27D9730A"/>
    <w:multiLevelType w:val="hybridMultilevel"/>
    <w:tmpl w:val="332204C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B4E38"/>
    <w:multiLevelType w:val="hybridMultilevel"/>
    <w:tmpl w:val="1EC4C6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DD52AA"/>
    <w:multiLevelType w:val="hybridMultilevel"/>
    <w:tmpl w:val="172091A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422E5C70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A96A45"/>
    <w:multiLevelType w:val="multilevel"/>
    <w:tmpl w:val="3450291C"/>
    <w:lvl w:ilvl="0">
      <w:start w:val="1"/>
      <w:numFmt w:val="decimal"/>
      <w:lvlText w:val="%1)"/>
      <w:lvlJc w:val="left"/>
      <w:pPr>
        <w:ind w:left="360" w:firstLine="0"/>
      </w:pPr>
      <w:rPr>
        <w:rFonts w:cs="Times New Roman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eastAsia="Times New Roman" w:cs="Times New Roman"/>
        <w:u w:val="single" w:color="000000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eastAsia="Times New Roman" w:cs="Times New Roman"/>
        <w:u w:val="single" w:color="000000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eastAsia="Times New Roman" w:cs="Times New Roman"/>
        <w:u w:val="single" w:color="000000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eastAsia="Times New Roman" w:cs="Times New Roman"/>
        <w:u w:val="single" w:color="000000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eastAsia="Times New Roman" w:cs="Times New Roman"/>
        <w:u w:val="single" w:color="000000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eastAsia="Times New Roman" w:cs="Times New Roman"/>
        <w:u w:val="single" w:color="000000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eastAsia="Times New Roman" w:cs="Times New Roman"/>
        <w:u w:val="single" w:color="000000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eastAsia="Times New Roman" w:cs="Times New Roman"/>
        <w:u w:val="single" w:color="000000"/>
      </w:rPr>
    </w:lvl>
  </w:abstractNum>
  <w:abstractNum w:abstractNumId="13">
    <w:nsid w:val="794E7FA5"/>
    <w:multiLevelType w:val="multilevel"/>
    <w:tmpl w:val="5B6EE1E2"/>
    <w:lvl w:ilvl="0">
      <w:start w:val="1"/>
      <w:numFmt w:val="decimal"/>
      <w:lvlText w:val="%1)"/>
      <w:lvlJc w:val="left"/>
      <w:pPr>
        <w:ind w:left="360" w:firstLine="0"/>
      </w:pPr>
      <w:rPr>
        <w:rFonts w:cs="Times New Roman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eastAsia="Times New Roman" w:cs="Times New Roman"/>
        <w:u w:val="single" w:color="000000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eastAsia="Times New Roman" w:cs="Times New Roman"/>
        <w:u w:val="single" w:color="000000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eastAsia="Times New Roman" w:cs="Times New Roman"/>
        <w:u w:val="single" w:color="000000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eastAsia="Times New Roman" w:cs="Times New Roman"/>
        <w:u w:val="single" w:color="000000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eastAsia="Times New Roman" w:cs="Times New Roman"/>
        <w:u w:val="single" w:color="000000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eastAsia="Times New Roman" w:cs="Times New Roman"/>
        <w:u w:val="single" w:color="000000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eastAsia="Times New Roman" w:cs="Times New Roman"/>
        <w:u w:val="single" w:color="000000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eastAsia="Times New Roman" w:cs="Times New Roman"/>
        <w:u w:val="single" w:color="00000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C0A8F"/>
    <w:rsid w:val="001A26C1"/>
    <w:rsid w:val="001B049A"/>
    <w:rsid w:val="00A51D4E"/>
    <w:rsid w:val="00DC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DC0A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Times New Roman" w:cs="Calibri"/>
      <w:kern w:val="2"/>
      <w:sz w:val="24"/>
      <w:szCs w:val="24"/>
      <w:lang w:eastAsia="pl-PL"/>
    </w:rPr>
  </w:style>
  <w:style w:type="paragraph" w:customStyle="1" w:styleId="Tretekstu">
    <w:name w:val="Tre懈 tekstu"/>
    <w:basedOn w:val="Domynie"/>
    <w:uiPriority w:val="99"/>
    <w:rsid w:val="00DC0A8F"/>
    <w:pPr>
      <w:jc w:val="both"/>
    </w:pPr>
  </w:style>
  <w:style w:type="paragraph" w:styleId="Stopka">
    <w:name w:val="footer"/>
    <w:basedOn w:val="Domynie"/>
    <w:link w:val="StopkaZnak1"/>
    <w:uiPriority w:val="99"/>
    <w:semiHidden/>
    <w:unhideWhenUsed/>
    <w:rsid w:val="00DC0A8F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0A8F"/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DC0A8F"/>
    <w:rPr>
      <w:rFonts w:ascii="Calibri" w:eastAsia="Times New Roman" w:hAnsi="Times New Roman" w:cs="Calibri"/>
      <w:kern w:val="2"/>
      <w:sz w:val="24"/>
      <w:szCs w:val="24"/>
      <w:lang w:eastAsia="pl-PL"/>
    </w:rPr>
  </w:style>
  <w:style w:type="paragraph" w:styleId="Tekstpodstawowy2">
    <w:name w:val="Body Text 2"/>
    <w:basedOn w:val="Domynie"/>
    <w:link w:val="Tekstpodstawowy2Znak1"/>
    <w:uiPriority w:val="99"/>
    <w:semiHidden/>
    <w:unhideWhenUsed/>
    <w:rsid w:val="00DC0A8F"/>
    <w:pPr>
      <w:jc w:val="center"/>
    </w:pPr>
    <w:rPr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0A8F"/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DC0A8F"/>
    <w:rPr>
      <w:rFonts w:ascii="Calibri" w:eastAsia="Times New Roman" w:hAnsi="Times New Roman" w:cs="Calibri"/>
      <w:b/>
      <w:bCs/>
      <w:kern w:val="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1971</Words>
  <Characters>11826</Characters>
  <Application>Microsoft Office Word</Application>
  <DocSecurity>0</DocSecurity>
  <Lines>98</Lines>
  <Paragraphs>27</Paragraphs>
  <ScaleCrop>false</ScaleCrop>
  <Company/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PTTK</cp:lastModifiedBy>
  <cp:revision>3</cp:revision>
  <cp:lastPrinted>2023-03-30T10:19:00Z</cp:lastPrinted>
  <dcterms:created xsi:type="dcterms:W3CDTF">2023-03-28T09:36:00Z</dcterms:created>
  <dcterms:modified xsi:type="dcterms:W3CDTF">2023-03-30T10:19:00Z</dcterms:modified>
</cp:coreProperties>
</file>