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7062" w14:textId="24FAD5E8" w:rsidR="00B46104" w:rsidRDefault="00B46104" w:rsidP="004554B1">
      <w:pPr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554B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Załącznik do Uchwały</w:t>
      </w:r>
      <w:r w:rsidR="004554B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Zarządu Głównego PTTK </w:t>
      </w:r>
    </w:p>
    <w:p w14:paraId="377BDC28" w14:textId="55A48E7B" w:rsidR="004554B1" w:rsidRPr="004554B1" w:rsidRDefault="004554B1" w:rsidP="004554B1">
      <w:pPr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nr </w:t>
      </w:r>
      <w:r w:rsidR="00797D2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91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/XX/202</w:t>
      </w:r>
      <w:r w:rsidR="00797D2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dnia</w:t>
      </w:r>
      <w:r w:rsidR="00797D2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2 stycznia 2024 r.</w:t>
      </w:r>
    </w:p>
    <w:p w14:paraId="08AD4E59" w14:textId="77777777" w:rsidR="00B46104" w:rsidRPr="004554B1" w:rsidRDefault="00B46104" w:rsidP="004554B1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7BA371A3" w14:textId="77777777" w:rsidR="00B46104" w:rsidRPr="004554B1" w:rsidRDefault="00B46104" w:rsidP="00721AC3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4554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REGULAMIN KOMISJI TURYSTYKI KAJAKOWEJ </w:t>
      </w:r>
      <w:r w:rsidRPr="004554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br/>
        <w:t xml:space="preserve">ZARZĄDU GŁÓWNEGO </w:t>
      </w:r>
      <w:r w:rsidRPr="004554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br/>
        <w:t>POLSKIEGO TOWARZYSTWA TURYSTYCZNO – KRAJOZNAWCZEGO</w:t>
      </w:r>
    </w:p>
    <w:p w14:paraId="484B7B17" w14:textId="77777777" w:rsidR="00B46104" w:rsidRPr="004554B1" w:rsidRDefault="00B46104" w:rsidP="00721AC3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12BE0B62" w14:textId="77777777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Rozdział I </w:t>
      </w:r>
    </w:p>
    <w:p w14:paraId="1FC762E7" w14:textId="77777777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Postanowienia ogólne</w:t>
      </w:r>
    </w:p>
    <w:p w14:paraId="4443A806" w14:textId="77777777" w:rsidR="00327BA8" w:rsidRPr="00327BA8" w:rsidRDefault="00327BA8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2A0984" w14:textId="08D3E6A3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</w:t>
      </w:r>
    </w:p>
    <w:p w14:paraId="4ABBDF60" w14:textId="73B2A423" w:rsidR="00B46104" w:rsidRPr="004554B1" w:rsidRDefault="00CD05D4" w:rsidP="00721AC3">
      <w:pPr>
        <w:ind w:left="0" w:firstLine="0"/>
        <w:outlineLvl w:val="3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="00B46104"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egulamin określa zakres i tryb działania oraz  organizację i zasady tworzenia Komisji Turystyki Kajakowej Zarządu Głównego PTTK, zwanej dalej Komisją.</w:t>
      </w:r>
      <w:r w:rsidR="00B46104" w:rsidRPr="004554B1"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  <w:t xml:space="preserve"> </w:t>
      </w:r>
    </w:p>
    <w:p w14:paraId="7ECA0219" w14:textId="77777777" w:rsidR="004554B1" w:rsidRDefault="004554B1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4753839" w14:textId="01A3AA54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II</w:t>
      </w:r>
    </w:p>
    <w:p w14:paraId="3FFAAE16" w14:textId="77777777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Zadania, tryb i zakres działania</w:t>
      </w:r>
    </w:p>
    <w:p w14:paraId="1985EF47" w14:textId="77777777" w:rsidR="004554B1" w:rsidRPr="00327BA8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F5517F" w14:textId="26BF7205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2</w:t>
      </w:r>
    </w:p>
    <w:p w14:paraId="74441DE5" w14:textId="2ADBDEC4" w:rsidR="00B46104" w:rsidRPr="004554B1" w:rsidRDefault="00B46104" w:rsidP="00721AC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Komisja </w:t>
      </w:r>
      <w:r w:rsidRPr="004554B1">
        <w:rPr>
          <w:rFonts w:eastAsia="Times New Roman" w:cstheme="minorHAnsi"/>
          <w:sz w:val="24"/>
          <w:szCs w:val="24"/>
          <w:lang w:eastAsia="pl-PL"/>
        </w:rPr>
        <w:t>jest fachowym organem doradczym Zarządu Głównego PTTK.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zakresu działania </w:t>
      </w:r>
      <w:r w:rsidR="00CD05D4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omisji należą zagadnienia związane z realizacją celów i zadań PTTK w zakresie turystyki kajakowej, a w szczególności fachowe doradztwo dla Zarządu Głównego PTTK, kształtowanie polityki w zakresie turystyki kajakowej, koordynacja działalności klubów turystyki kajakowej, oddziałowych i regionalnych rad i komisji turystyki kajakowej.</w:t>
      </w:r>
    </w:p>
    <w:p w14:paraId="743BD333" w14:textId="77777777" w:rsidR="00B46104" w:rsidRPr="004554B1" w:rsidRDefault="00B46104" w:rsidP="00721AC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Komisja może występować w imieniu Zarządu Głównego PTTK do właściwych władz po uzyskaniu upoważnienia Prezydium Zarządu Głównego PTTK.</w:t>
      </w:r>
    </w:p>
    <w:p w14:paraId="362232DB" w14:textId="77777777" w:rsidR="00B46104" w:rsidRPr="004554B1" w:rsidRDefault="00B46104" w:rsidP="00721AC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Komisja sporządza plany pracy na okres kadencji ujmując w nim zadania do realizacji. Plan pracy podlega zatwierdzeniu przez Zarząd Główny PTTK.</w:t>
      </w:r>
    </w:p>
    <w:p w14:paraId="5905C19E" w14:textId="117DAA9C" w:rsidR="00B46104" w:rsidRPr="004554B1" w:rsidRDefault="00B46104" w:rsidP="00721AC3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Komisja nie rzadziej niż raz w roku informuje Zarząd Główny PTTK o realizacji planu</w:t>
      </w:r>
      <w:r w:rsidR="00721AC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631786" w14:textId="77777777" w:rsidR="00721AC3" w:rsidRDefault="00721AC3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CE19DDE" w14:textId="4BDFAFAB" w:rsidR="00B46104" w:rsidRPr="00327BA8" w:rsidRDefault="00B46104" w:rsidP="004554B1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3</w:t>
      </w:r>
    </w:p>
    <w:p w14:paraId="067234D4" w14:textId="3EA7F145" w:rsidR="00B46104" w:rsidRPr="004554B1" w:rsidRDefault="00B46104" w:rsidP="004554B1">
      <w:pPr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554B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 zadań Komisji należy:</w:t>
      </w:r>
    </w:p>
    <w:p w14:paraId="6661610F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realizacja uchwał Walnego Zjazdu PTTK, Zarządu Głównego PTTK oraz Krajowej Konferencji Turystyki Kajakowej,</w:t>
      </w:r>
    </w:p>
    <w:p w14:paraId="40D5778F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sz w:val="24"/>
          <w:szCs w:val="24"/>
          <w:lang w:eastAsia="pl-PL"/>
        </w:rPr>
        <w:t>współorganizowanie różnych form szkolenia dla pozyskania i poszerzenia szeregów kadry programowej posiadającej niezbędny poziom wiedzy, oraz doskonalenie umiejętności wyspecjalizowanego grona przodowników turystyki kajakowej PTTK,</w:t>
      </w:r>
    </w:p>
    <w:p w14:paraId="58586D22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szkolenie, zgodnie z obowiązującymi w PTTK programami, przodowników turystyki kajakowej, egzaminowanie i nadawanie im w imieniu Zarządu Głównego PTTK uprawnień oraz prowadzenie ich ewidencji,</w:t>
      </w:r>
    </w:p>
    <w:p w14:paraId="535F966E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szkolenie, zgodnie z obowiązującymi w PTTK programami, znakarzy szlaków kajakowych, egzaminowanie i nadawanie im uprawnień według kryteriów programów zatwierdzonych przez Zarząd Główny PTTK oraz prowadzenie ich ewidencji, </w:t>
      </w:r>
    </w:p>
    <w:p w14:paraId="151AD514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prowadzenie ewidencji klubów turystyki kajakowej PTTK,</w:t>
      </w:r>
    </w:p>
    <w:p w14:paraId="416D0EF2" w14:textId="1A67C1EE" w:rsidR="00B46104" w:rsidRPr="004554B1" w:rsidRDefault="00751405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B46104" w:rsidRPr="004554B1">
        <w:rPr>
          <w:rFonts w:eastAsia="Times New Roman" w:cstheme="minorHAnsi"/>
          <w:color w:val="000000"/>
          <w:sz w:val="24"/>
          <w:szCs w:val="24"/>
          <w:lang w:eastAsia="pl-PL"/>
        </w:rPr>
        <w:t>powszechnianie zdobywania odznak turystyki kajakowej, zachęcanie do ich zdobywania, ustalanie regulaminów turystycznych odznak kajakowych, organizowanie sieci terenowych referatów weryfikacyjnych i prowadzenie centralnego referatu weryfikacyjnego dla wyższych stopni odznak;</w:t>
      </w:r>
    </w:p>
    <w:p w14:paraId="0FE339FA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 inspirowanie i prowadzenie badań i studiów, organizowanie seminariów i konferencji na tematy związane z turystyką wodną, w szczególności kajakową,</w:t>
      </w:r>
    </w:p>
    <w:p w14:paraId="1B33DA0E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opracowywanie i wydawanie materiałów szkoleniowych, informacyjnych i popularyzatorskich,</w:t>
      </w:r>
    </w:p>
    <w:p w14:paraId="2F410156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inspirowanie i koordynowanie działalności oddziałowych i regionalnych Komisji Turystyki Kajakowej</w:t>
      </w:r>
    </w:p>
    <w:p w14:paraId="6BDD0732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na zlecenie Zarządu Głównego PTTK - przedstawianie właściwym władzom wniosków i opinii dotyczących zagospodarowania turystycznego parków narodowych, parków krajobrazowych, obszarów Natura 2000 i innych terenów istotnych z punktu widzenia interesów turystyki kajakowej,</w:t>
      </w:r>
    </w:p>
    <w:p w14:paraId="196A09E5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kształtowanie wzorców właściwych postaw i zachowań związanych z aktywnością turystyczną, </w:t>
      </w:r>
    </w:p>
    <w:p w14:paraId="140A4C11" w14:textId="19878F8B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rozwijanie wszelkich form działania związanych z ochroną środowiska przyrodniczego i kulturowego uwzględniających rozwój turystyki kajakowe</w:t>
      </w:r>
      <w:r w:rsidR="0075140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j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krajoznawstwa,</w:t>
      </w:r>
    </w:p>
    <w:p w14:paraId="6A14F2A7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zlecenie Zarządu Głównego PTTK organizowanie prac związanych z wytyczaniem i znakowaniem kajakowych szlaków turystycznych, ustalanie ich przebiegu, kontrola stanu znakowania i wykonywania prac znakarskich,</w:t>
      </w:r>
    </w:p>
    <w:p w14:paraId="40ADDFA3" w14:textId="3C98E315" w:rsidR="00B46104" w:rsidRPr="004554B1" w:rsidRDefault="00B46104" w:rsidP="00751405">
      <w:pPr>
        <w:pStyle w:val="Akapitzlist"/>
        <w:numPr>
          <w:ilvl w:val="0"/>
          <w:numId w:val="17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upoważnieniem Prezydium ZG PTTK, utrzymywanie kontaktów </w:t>
      </w:r>
      <w:r w:rsidR="0075140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z pokrewnymi organizacjami i instytucjami krajowymi, zagranicznymi i</w:t>
      </w:r>
      <w:r w:rsidR="007514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między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naro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dowymi oraz reprezentowanie w nich PTTK,</w:t>
      </w:r>
    </w:p>
    <w:p w14:paraId="69694A6D" w14:textId="6F8273D2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organizowanie centralnych spływów kajakowych i innych imprez turystycznych </w:t>
      </w:r>
      <w:r w:rsidR="0075140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krajoznawczych związanych z upowszechnianiem turystyki kajakowej </w:t>
      </w:r>
      <w:r w:rsidR="0075140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i krajoznawstwa,</w:t>
      </w:r>
    </w:p>
    <w:p w14:paraId="07592C1D" w14:textId="77777777" w:rsidR="00B46104" w:rsidRPr="004554B1" w:rsidRDefault="00B46104" w:rsidP="004554B1">
      <w:pPr>
        <w:pStyle w:val="Akapitzlist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wykonywanie innych zadań wynikających ze specyfiki działań Komisji.</w:t>
      </w:r>
    </w:p>
    <w:p w14:paraId="109E9FA5" w14:textId="77777777" w:rsidR="004554B1" w:rsidRDefault="004554B1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2FE1953" w14:textId="5C1444C2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4</w:t>
      </w:r>
    </w:p>
    <w:p w14:paraId="691E2EE3" w14:textId="77777777" w:rsidR="00B46104" w:rsidRPr="004554B1" w:rsidRDefault="00B46104" w:rsidP="00721AC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Komisja, doceniając zaangażowanie i szczególne osiągnięcia kadry, może przyznawać następujące wyróżnienia za osiągnięcia w zakresie turystyki kajakowej:</w:t>
      </w:r>
    </w:p>
    <w:p w14:paraId="45F99AFA" w14:textId="7AA23ED0" w:rsidR="00B46104" w:rsidRPr="004554B1" w:rsidRDefault="00B46104" w:rsidP="004554B1">
      <w:pPr>
        <w:pStyle w:val="Akapitzlist"/>
        <w:numPr>
          <w:ilvl w:val="0"/>
          <w:numId w:val="4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Tytuł Honorowego Przodownika</w:t>
      </w:r>
      <w:r w:rsidR="0075140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,</w:t>
      </w:r>
    </w:p>
    <w:p w14:paraId="13BB3181" w14:textId="3D50B7C2" w:rsidR="00B46104" w:rsidRPr="004554B1" w:rsidRDefault="00B46104" w:rsidP="004554B1">
      <w:pPr>
        <w:pStyle w:val="Akapitzlist"/>
        <w:numPr>
          <w:ilvl w:val="0"/>
          <w:numId w:val="4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Dyplom Honorowy </w:t>
      </w:r>
      <w:r w:rsidRPr="004554B1">
        <w:rPr>
          <w:rFonts w:eastAsia="Times New Roman" w:cstheme="minorHAnsi"/>
          <w:sz w:val="24"/>
          <w:szCs w:val="24"/>
          <w:lang w:eastAsia="pl-PL"/>
        </w:rPr>
        <w:t>Komisji</w:t>
      </w:r>
      <w:r w:rsidR="00751405">
        <w:rPr>
          <w:rFonts w:eastAsia="Times New Roman" w:cstheme="minorHAnsi"/>
          <w:sz w:val="24"/>
          <w:szCs w:val="24"/>
          <w:lang w:eastAsia="pl-PL"/>
        </w:rPr>
        <w:t>.</w:t>
      </w:r>
    </w:p>
    <w:p w14:paraId="0F66DCAF" w14:textId="77777777" w:rsidR="00B46104" w:rsidRPr="004554B1" w:rsidRDefault="00B46104" w:rsidP="00721AC3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Komisja określa kryteria i zasady przyznawania wyróżnień, o których mowa w ust. 1 punkty 1) i 2), podejmując w tej sprawie odpowiednie uchwały.</w:t>
      </w:r>
    </w:p>
    <w:p w14:paraId="4FB18074" w14:textId="77777777" w:rsidR="004554B1" w:rsidRDefault="004554B1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82CEF9A" w14:textId="305F3643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5</w:t>
      </w:r>
    </w:p>
    <w:p w14:paraId="6EF0D277" w14:textId="216D1737" w:rsidR="00B46104" w:rsidRPr="004554B1" w:rsidRDefault="00B46104" w:rsidP="00721AC3">
      <w:pPr>
        <w:pStyle w:val="Akapitzlist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Komisja może realizować swoje zadania we współpracy z innymi organami fachowymi </w:t>
      </w:r>
      <w:r w:rsidR="007514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i jednostkami PTTK, których przedstawiciele, w zależności od potrzeb, mogą uczestniczyć w jej posiedzeniach z głosem doradczym.</w:t>
      </w:r>
    </w:p>
    <w:p w14:paraId="27C7123F" w14:textId="77777777" w:rsidR="00B46104" w:rsidRPr="004554B1" w:rsidRDefault="00B46104" w:rsidP="00721AC3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554B1">
        <w:rPr>
          <w:rFonts w:eastAsia="Times New Roman" w:cstheme="minorHAnsi"/>
          <w:sz w:val="24"/>
          <w:szCs w:val="24"/>
          <w:lang w:eastAsia="pl-PL"/>
        </w:rPr>
        <w:t>przypadku gdy działalność Komisji wchodzi w zakres działania innego organu fachowego Zarządu Głównego PTTK, działania powinny być uzgodnione między nimi. Przypadki sporne rozstrzyga Zarząd Główny PTTK.</w:t>
      </w:r>
    </w:p>
    <w:p w14:paraId="134E3582" w14:textId="77777777" w:rsidR="004554B1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B13CDD6" w14:textId="6799D35B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III</w:t>
      </w:r>
    </w:p>
    <w:p w14:paraId="61CC4123" w14:textId="77777777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Zasady tworzenia</w:t>
      </w:r>
    </w:p>
    <w:p w14:paraId="2FECBEC4" w14:textId="77777777" w:rsidR="004554B1" w:rsidRPr="00327BA8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EBD6F8" w14:textId="3A6781D6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6</w:t>
      </w:r>
    </w:p>
    <w:p w14:paraId="39A2E094" w14:textId="77777777" w:rsidR="00B46104" w:rsidRPr="004554B1" w:rsidRDefault="00B46104" w:rsidP="00721AC3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Komisja jest wybierana w głosowaniu tajnym podczas Krajowej Konferencji Turystyki Kajakowej (dalej Konferencja), w liczbie od 5 do 9 członków. Komisja wybierana jest na okres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kadencji Zarządu Głównego PTTK. Kadencja Komisji obejmuje okres między konferencjami. Do wyborów Komisji mają zastosowanie zasady określone w Ordynacji Wyborczej PTTK.</w:t>
      </w:r>
    </w:p>
    <w:p w14:paraId="388E6A9A" w14:textId="77777777" w:rsidR="00B46104" w:rsidRPr="004554B1" w:rsidRDefault="00B46104" w:rsidP="00721AC3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Konferencję zwołuje Komisja w okresie do 3 miesięcy po Walnym Zjeździe PTTK, przy czym zawiadomienia wysyłane są co najmniej na miesiąc przed terminem Konferencji, która powinna się odbyć nie później niż w ciągu 6 miesięcy po Walnym Zjeździe PTTK.</w:t>
      </w:r>
    </w:p>
    <w:p w14:paraId="4A9C71CF" w14:textId="0BA444F6" w:rsidR="00B46104" w:rsidRPr="004554B1" w:rsidRDefault="00B46104" w:rsidP="00721AC3">
      <w:pPr>
        <w:pStyle w:val="Akapitzlist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Konferencji uczestniczą z głosem decydującym delegaci wybrani w liczbie i na zasadach określonych w Regulaminie Konferencji, uchwalonym przez Komisję </w:t>
      </w:r>
      <w:r w:rsidR="0075140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zatwierdzonym przez Zarząd Główny PTTK. Z głosem doradczym uczestniczą </w:t>
      </w:r>
      <w:r w:rsidR="0075140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w Konferencji członkowie ustępującej Komisji, przedstawiciele jednostek regionalnych PTTK, przedstawiciele władz naczelnych PTTK i zaproszeni goście</w:t>
      </w:r>
      <w:r w:rsidR="00751405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</w:p>
    <w:p w14:paraId="6EC6E032" w14:textId="77777777" w:rsidR="00B46104" w:rsidRPr="004554B1" w:rsidRDefault="00B46104" w:rsidP="00721AC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Skład Komisji oraz zmiany w nim następujące w trakcie trwania kadencji podlegają zatwierdzeniu przez Zarząd Główny PTTK.</w:t>
      </w:r>
    </w:p>
    <w:p w14:paraId="68F6DB2F" w14:textId="77777777" w:rsidR="004554B1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E93E1BD" w14:textId="285F3EBF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7</w:t>
      </w:r>
    </w:p>
    <w:p w14:paraId="6A47E800" w14:textId="77777777" w:rsidR="00B46104" w:rsidRPr="004554B1" w:rsidRDefault="00B46104" w:rsidP="00721AC3">
      <w:pPr>
        <w:pStyle w:val="Akapitzlist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Konferencja dokonuje oceny działalności Komisji oraz ustala wytyczne dla jej działalności w nowej kadencji.</w:t>
      </w:r>
    </w:p>
    <w:p w14:paraId="639C27C2" w14:textId="77777777" w:rsidR="00B46104" w:rsidRPr="004554B1" w:rsidRDefault="00B46104" w:rsidP="00721AC3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Uchwały Konferencji zapadają zwykłą większością głosów przy obecności co najmniej połowy wybranych delegatów.</w:t>
      </w:r>
    </w:p>
    <w:p w14:paraId="78AE1C8F" w14:textId="77777777" w:rsidR="00B46104" w:rsidRPr="004554B1" w:rsidRDefault="00B46104" w:rsidP="00721AC3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Uchwały Konferencji podawane są do wiadomości Zarządu Głównego PTTK.</w:t>
      </w:r>
    </w:p>
    <w:p w14:paraId="7629CE00" w14:textId="77777777" w:rsidR="004554B1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A8A870B" w14:textId="614383F2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8</w:t>
      </w:r>
    </w:p>
    <w:p w14:paraId="3F6B9CD1" w14:textId="59C983B2" w:rsidR="00B46104" w:rsidRPr="004554B1" w:rsidRDefault="00B46104" w:rsidP="00721AC3">
      <w:pPr>
        <w:ind w:left="0" w:firstLine="0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Oprócz Konferencji, Komisja może organizować roczne lub okresowe narady</w:t>
      </w:r>
      <w:r w:rsidRPr="004554B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inne</w:t>
      </w:r>
      <w:r w:rsidR="007514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554B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spotkania związane z tematyką</w:t>
      </w:r>
      <w:r w:rsidR="00751405" w:rsidRPr="00721A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prac</w:t>
      </w:r>
      <w:r w:rsidRPr="004554B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Komisji</w:t>
      </w: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. </w:t>
      </w:r>
    </w:p>
    <w:p w14:paraId="32B65AA3" w14:textId="77777777" w:rsidR="004554B1" w:rsidRDefault="004554B1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E6BE661" w14:textId="3CD0D634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IV</w:t>
      </w:r>
    </w:p>
    <w:p w14:paraId="2C71D2A8" w14:textId="77777777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Organizacja i tryb pracy Komisji</w:t>
      </w:r>
    </w:p>
    <w:p w14:paraId="18BC7482" w14:textId="77777777" w:rsidR="004554B1" w:rsidRPr="00327BA8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5AB5272" w14:textId="18BFFF93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9</w:t>
      </w:r>
    </w:p>
    <w:p w14:paraId="3886A9F8" w14:textId="77777777" w:rsidR="00B46104" w:rsidRPr="004554B1" w:rsidRDefault="00B46104" w:rsidP="00721AC3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Komisja wybiera ze swego grona w głosowaniu tajnym: przewodniczącego, wiceprzewodniczącego lub wiceprzewodniczących i sekretarza.</w:t>
      </w:r>
    </w:p>
    <w:p w14:paraId="21335EAB" w14:textId="77777777" w:rsidR="00B46104" w:rsidRPr="004554B1" w:rsidRDefault="00B46104" w:rsidP="00721AC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Komisja ma prawo dokooptować w głosowaniu tajnym nowych członków na zwolnione w okresie kadencji miejsca w liczbie nieprzekraczającej 1/3 składu pochodzącego z wyboru. </w:t>
      </w:r>
    </w:p>
    <w:p w14:paraId="59F94A83" w14:textId="77777777" w:rsidR="004554B1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AC39C37" w14:textId="10CE6B5B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10</w:t>
      </w:r>
    </w:p>
    <w:p w14:paraId="4D4CB881" w14:textId="16E9B8D5" w:rsidR="00B46104" w:rsidRPr="004554B1" w:rsidRDefault="00B46104" w:rsidP="00721AC3">
      <w:pPr>
        <w:ind w:left="0" w:firstLine="0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 działa bezpośrednio lub przez powołane przez siebie podkomisje lub zespoły.</w:t>
      </w:r>
      <w:r w:rsidR="007514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Członkami zespołów mogą być także osoby spoza Komisji.</w:t>
      </w:r>
    </w:p>
    <w:p w14:paraId="32408BD4" w14:textId="77777777" w:rsidR="004554B1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34F147E" w14:textId="4BAC763B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11</w:t>
      </w:r>
    </w:p>
    <w:p w14:paraId="5BD1E144" w14:textId="4CA238DB" w:rsidR="00B46104" w:rsidRPr="004554B1" w:rsidRDefault="00B46104" w:rsidP="00721AC3">
      <w:pPr>
        <w:pStyle w:val="Akapitzlist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Posiedzenia Komisji, zwoływane są przez przewodniczącego lub działającego w jego zastępstwie wiceprzewodniczącego, w miarę potrzeb wynikających z zadań i specyfiki działania Komisji, nie rzadziej jednak niż dwa razy w roku. O terminie i porządku obrad zebrania należy powiadomić Zarząd Główny PTTK oraz opiekunów Komisji z ramienia władz naczelnych </w:t>
      </w:r>
      <w:r w:rsidRPr="00B64049">
        <w:rPr>
          <w:rFonts w:eastAsia="Times New Roman" w:cstheme="minorHAnsi"/>
          <w:sz w:val="24"/>
          <w:szCs w:val="24"/>
          <w:lang w:eastAsia="pl-PL"/>
        </w:rPr>
        <w:t>PTTK</w:t>
      </w:r>
      <w:r w:rsidR="00751405" w:rsidRPr="00B64049">
        <w:rPr>
          <w:rFonts w:eastAsia="Times New Roman" w:cstheme="minorHAnsi"/>
          <w:sz w:val="24"/>
          <w:szCs w:val="24"/>
          <w:lang w:eastAsia="pl-PL"/>
        </w:rPr>
        <w:t>, o ile zostaną przez nie wyznaczeni</w:t>
      </w:r>
      <w:r w:rsidRPr="00B64049">
        <w:rPr>
          <w:rFonts w:eastAsia="Times New Roman" w:cstheme="minorHAnsi"/>
          <w:sz w:val="24"/>
          <w:szCs w:val="24"/>
          <w:lang w:eastAsia="pl-PL"/>
        </w:rPr>
        <w:t>.</w:t>
      </w:r>
    </w:p>
    <w:p w14:paraId="1DBBD016" w14:textId="77777777" w:rsidR="00B46104" w:rsidRPr="004554B1" w:rsidRDefault="00B46104" w:rsidP="00721AC3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Prawo zwoływania posiedzenia Komisji przysługuje także Zarządowi Głównemu PTTK. </w:t>
      </w:r>
    </w:p>
    <w:p w14:paraId="492AA26D" w14:textId="77777777" w:rsidR="00B46104" w:rsidRPr="004554B1" w:rsidRDefault="00B46104" w:rsidP="00721AC3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Uchwały Komisji zapadają zwykłą większością głosów przy obecności co najmniej połowy członków. W przypadku równości głosów decyduje głos przewodniczącego. Uchwały Komisji są przekazywane Zarządowi Głównemu PTTK.</w:t>
      </w:r>
    </w:p>
    <w:p w14:paraId="03A5FF8D" w14:textId="740F86B8" w:rsidR="00B46104" w:rsidRPr="004554B1" w:rsidRDefault="00B46104" w:rsidP="00721AC3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404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Posiedzenia Komisji są protokołowane, zaś dokumentacja </w:t>
      </w:r>
      <w:r w:rsidR="00A06197" w:rsidRPr="00B64049">
        <w:rPr>
          <w:rFonts w:eastAsia="Times New Roman" w:cstheme="minorHAnsi"/>
          <w:sz w:val="24"/>
          <w:szCs w:val="24"/>
          <w:lang w:eastAsia="pl-PL"/>
        </w:rPr>
        <w:t xml:space="preserve">jej </w:t>
      </w:r>
      <w:r w:rsidRPr="00B64049">
        <w:rPr>
          <w:rFonts w:eastAsia="Times New Roman" w:cstheme="minorHAnsi"/>
          <w:sz w:val="24"/>
          <w:szCs w:val="24"/>
          <w:lang w:eastAsia="pl-PL"/>
        </w:rPr>
        <w:t>działalności jest przechowywana w</w:t>
      </w:r>
      <w:r w:rsidR="00A06197" w:rsidRPr="00B64049">
        <w:rPr>
          <w:rFonts w:eastAsiaTheme="minorEastAsia" w:cstheme="minorHAnsi"/>
          <w:sz w:val="24"/>
          <w:szCs w:val="24"/>
        </w:rPr>
        <w:t xml:space="preserve"> </w:t>
      </w:r>
      <w:r w:rsidR="00A06197" w:rsidRPr="00B64049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siedzibie </w:t>
      </w:r>
      <w:bookmarkStart w:id="0" w:name="_Hlk154481107"/>
      <w:r w:rsidR="00A06197" w:rsidRPr="00B64049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Centrum Turystyki Wodnej </w:t>
      </w:r>
      <w:bookmarkEnd w:id="0"/>
      <w:r w:rsidR="00A06197" w:rsidRPr="00B64049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PTTK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249706F" w14:textId="12B047F1" w:rsidR="00B46104" w:rsidRPr="004554B1" w:rsidRDefault="00B46104" w:rsidP="00721AC3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Obsługę biurową Komisji zapewnia </w:t>
      </w:r>
      <w:r w:rsidR="002622A7" w:rsidRPr="00B64049">
        <w:rPr>
          <w:rFonts w:eastAsia="Times New Roman" w:cstheme="minorHAnsi"/>
          <w:sz w:val="24"/>
          <w:szCs w:val="24"/>
          <w:lang w:eastAsia="pl-PL"/>
        </w:rPr>
        <w:t>Centrum Turystyki Wodnej</w:t>
      </w:r>
      <w:r w:rsidR="002622A7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PTTK.</w:t>
      </w:r>
    </w:p>
    <w:p w14:paraId="66DEB1DD" w14:textId="77777777" w:rsidR="004554B1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66B0C3F" w14:textId="7141080C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12</w:t>
      </w:r>
    </w:p>
    <w:p w14:paraId="73C19005" w14:textId="066C0B45" w:rsidR="00B46104" w:rsidRPr="004554B1" w:rsidRDefault="00B46104" w:rsidP="00721AC3">
      <w:pPr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Komisja może stosować elektroniczną formę podejmowania uchwał, określając wymogi formalne takiego uzewnętrznienia woli oraz zakres spraw podlegających zatwierdzeniu </w:t>
      </w:r>
      <w:r w:rsidR="0075140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w drodze głosowania elektronicznego w następujący sposób:</w:t>
      </w:r>
    </w:p>
    <w:p w14:paraId="63BF066D" w14:textId="77777777" w:rsidR="00B46104" w:rsidRPr="004554B1" w:rsidRDefault="00B46104" w:rsidP="004554B1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Głosowanie elektroniczne zarządzane jest przez przewodniczącego lub działającego w jego zastępstwie wiceprzewodniczącego w sprawach, w których podjęcie decyzji jest uzasadnione bez konieczności odbywania posiedzenia w sposób tradycyjny, zaś zgromadzone dokumenty w sposób jednoznaczny umożliwiają podjęcie decyzji bez konieczności dodatkowych uzupełnień bądź objaśnień.</w:t>
      </w:r>
    </w:p>
    <w:p w14:paraId="3266721E" w14:textId="77777777" w:rsidR="00B46104" w:rsidRPr="004554B1" w:rsidRDefault="00B46104" w:rsidP="004554B1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Głosowanie odbywa się za pośrednictwem Internetu z wykorzystaniem poczty elektronicznej lub odpowiedniej aplikacji.</w:t>
      </w:r>
    </w:p>
    <w:p w14:paraId="1F34BFAB" w14:textId="0782691C" w:rsidR="00B46104" w:rsidRPr="004554B1" w:rsidRDefault="00F25EF8" w:rsidP="004554B1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4049">
        <w:rPr>
          <w:rFonts w:eastAsia="Times New Roman" w:cstheme="minorHAnsi"/>
          <w:sz w:val="24"/>
          <w:szCs w:val="24"/>
          <w:lang w:eastAsia="pl-PL"/>
        </w:rPr>
        <w:t xml:space="preserve">Zarządzający głosowanie </w:t>
      </w:r>
      <w:r w:rsidR="00B46104" w:rsidRPr="00B64049">
        <w:rPr>
          <w:rFonts w:eastAsia="Times New Roman" w:cstheme="minorHAnsi"/>
          <w:sz w:val="24"/>
          <w:szCs w:val="24"/>
          <w:lang w:eastAsia="pl-PL"/>
        </w:rPr>
        <w:t xml:space="preserve">określa czas </w:t>
      </w:r>
      <w:r w:rsidRPr="00B64049">
        <w:rPr>
          <w:rFonts w:eastAsia="Times New Roman" w:cstheme="minorHAnsi"/>
          <w:sz w:val="24"/>
          <w:szCs w:val="24"/>
          <w:lang w:eastAsia="pl-PL"/>
        </w:rPr>
        <w:t xml:space="preserve">jego </w:t>
      </w:r>
      <w:r w:rsidR="00B46104" w:rsidRPr="00B64049">
        <w:rPr>
          <w:rFonts w:eastAsia="Times New Roman" w:cstheme="minorHAnsi"/>
          <w:sz w:val="24"/>
          <w:szCs w:val="24"/>
          <w:lang w:eastAsia="pl-PL"/>
        </w:rPr>
        <w:t>trwania</w:t>
      </w:r>
      <w:r w:rsidR="00B46104" w:rsidRPr="004554B1">
        <w:rPr>
          <w:rFonts w:eastAsia="Times New Roman" w:cstheme="minorHAnsi"/>
          <w:sz w:val="24"/>
          <w:szCs w:val="24"/>
          <w:lang w:eastAsia="pl-PL"/>
        </w:rPr>
        <w:t xml:space="preserve"> i sposób oddania głosu (mail lub oddanie głosu za pośrednictwem odpowiedniej aplikacji). Po zakończeniu głosowania sporządzany jest protokół z jego przebiegu zaś podjętym uchwałom nadawana jest odpowiednia numeracja.</w:t>
      </w:r>
      <w:r w:rsidR="00B46104"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1C603CC6" w14:textId="77777777" w:rsidR="00721AC3" w:rsidRDefault="00721AC3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5A9C3A2" w14:textId="7FD4A8E4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13</w:t>
      </w:r>
    </w:p>
    <w:p w14:paraId="1CC306C1" w14:textId="77777777" w:rsidR="00B46104" w:rsidRPr="004554B1" w:rsidRDefault="00B46104" w:rsidP="004554B1">
      <w:pPr>
        <w:pStyle w:val="Akapitzlist"/>
        <w:numPr>
          <w:ilvl w:val="0"/>
          <w:numId w:val="11"/>
        </w:numPr>
        <w:spacing w:after="0" w:line="240" w:lineRule="auto"/>
        <w:ind w:left="425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Prezydium Zarządu Głównego PTTK przysługuje prawo:</w:t>
      </w:r>
    </w:p>
    <w:p w14:paraId="00E6D8FB" w14:textId="31071D62" w:rsidR="00B46104" w:rsidRPr="004554B1" w:rsidRDefault="00B46104" w:rsidP="004554B1">
      <w:pPr>
        <w:pStyle w:val="Akapitzlist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zawieszania uchwał Komisji, jeżeli są sprzeczne z przepisami prawa, Statutem PTTK, Regulaminem</w:t>
      </w:r>
      <w:r w:rsidR="00F25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bookmarkStart w:id="1" w:name="_Hlk154509385"/>
      <w:r w:rsidR="00F25EF8" w:rsidRPr="00B64049">
        <w:rPr>
          <w:rFonts w:eastAsia="Times New Roman" w:cstheme="minorHAnsi"/>
          <w:sz w:val="24"/>
          <w:szCs w:val="24"/>
          <w:lang w:eastAsia="pl-PL"/>
        </w:rPr>
        <w:t>Komisji</w:t>
      </w:r>
      <w:bookmarkEnd w:id="1"/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interesami PTTK.</w:t>
      </w:r>
    </w:p>
    <w:p w14:paraId="331ED7DF" w14:textId="67D5DFE0" w:rsidR="00B46104" w:rsidRPr="004554B1" w:rsidRDefault="00B46104" w:rsidP="004554B1">
      <w:pPr>
        <w:pStyle w:val="Akapitzlist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zawieszania członka Komisji, jeżeli jego działalność jest sprzeczna z przepisami prawa, Statutem PTTK, Regulaminem </w:t>
      </w:r>
      <w:r w:rsidR="00F25EF8" w:rsidRPr="00B64049">
        <w:rPr>
          <w:rFonts w:eastAsia="Times New Roman" w:cstheme="minorHAnsi"/>
          <w:sz w:val="24"/>
          <w:szCs w:val="24"/>
          <w:lang w:eastAsia="pl-PL"/>
        </w:rPr>
        <w:t>Komisji</w:t>
      </w:r>
      <w:r w:rsidR="00F25EF8"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lub interesami PTTK.</w:t>
      </w:r>
    </w:p>
    <w:p w14:paraId="414C52D1" w14:textId="71AA792F" w:rsidR="00B46104" w:rsidRPr="004554B1" w:rsidRDefault="00273B69" w:rsidP="004554B1">
      <w:pPr>
        <w:pStyle w:val="Akapitzlist"/>
        <w:numPr>
          <w:ilvl w:val="0"/>
          <w:numId w:val="12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B46104"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awieszania Komisji, jeżeli jej działalność jest sprzeczna z przepisami prawa, Statutem PTTK, Regulaminem </w:t>
      </w:r>
      <w:r w:rsidR="00F25EF8" w:rsidRPr="00B64049">
        <w:rPr>
          <w:rFonts w:eastAsia="Times New Roman" w:cstheme="minorHAnsi"/>
          <w:sz w:val="24"/>
          <w:szCs w:val="24"/>
          <w:lang w:eastAsia="pl-PL"/>
        </w:rPr>
        <w:t>Komisji</w:t>
      </w:r>
      <w:r w:rsidR="00F25EF8"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46104" w:rsidRPr="004554B1">
        <w:rPr>
          <w:rFonts w:eastAsia="Times New Roman" w:cstheme="minorHAnsi"/>
          <w:color w:val="000000"/>
          <w:sz w:val="24"/>
          <w:szCs w:val="24"/>
          <w:lang w:eastAsia="pl-PL"/>
        </w:rPr>
        <w:t>lub interesami PTTK</w:t>
      </w:r>
    </w:p>
    <w:p w14:paraId="5113042C" w14:textId="6BD540B7" w:rsidR="00B46104" w:rsidRPr="004554B1" w:rsidRDefault="00B46104" w:rsidP="004554B1">
      <w:pPr>
        <w:pStyle w:val="Akapitzlist"/>
        <w:numPr>
          <w:ilvl w:val="0"/>
          <w:numId w:val="11"/>
        </w:numPr>
        <w:spacing w:after="0" w:line="240" w:lineRule="auto"/>
        <w:ind w:left="425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Zarządowi Głównemu PTTK przysługuje prawo:</w:t>
      </w:r>
    </w:p>
    <w:p w14:paraId="6193F5DB" w14:textId="12FA739D" w:rsidR="00B46104" w:rsidRPr="004554B1" w:rsidRDefault="00B46104" w:rsidP="004554B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uchylenia uchwał Komisji, jeżeli są sprzeczne z przepisami prawa, Statutem PTTK, Regulaminem </w:t>
      </w:r>
      <w:r w:rsidR="00F25EF8" w:rsidRPr="00B64049">
        <w:rPr>
          <w:rFonts w:eastAsia="Times New Roman" w:cstheme="minorHAnsi"/>
          <w:sz w:val="24"/>
          <w:szCs w:val="24"/>
          <w:lang w:eastAsia="pl-PL"/>
        </w:rPr>
        <w:t>Komisji</w:t>
      </w:r>
      <w:r w:rsidR="00F25EF8"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lub interesami PTTK.</w:t>
      </w:r>
    </w:p>
    <w:p w14:paraId="044BC5A7" w14:textId="2D31FC58" w:rsidR="00B46104" w:rsidRPr="004554B1" w:rsidRDefault="00B46104" w:rsidP="004554B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odwołania członka Komisji, jeżeli jego działalność jest sprzeczna z przepisami prawa, Statutem PTTK, Regulaminem </w:t>
      </w:r>
      <w:r w:rsidR="00F25EF8" w:rsidRPr="00B64049">
        <w:rPr>
          <w:rFonts w:eastAsia="Times New Roman" w:cstheme="minorHAnsi"/>
          <w:sz w:val="24"/>
          <w:szCs w:val="24"/>
          <w:lang w:eastAsia="pl-PL"/>
        </w:rPr>
        <w:t>Komisji</w:t>
      </w:r>
      <w:r w:rsidR="00F25EF8"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lub interesami PTTK.</w:t>
      </w:r>
    </w:p>
    <w:p w14:paraId="69EA4B24" w14:textId="33F7E946" w:rsidR="00B46104" w:rsidRPr="004554B1" w:rsidRDefault="00B46104" w:rsidP="004554B1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odwołania Komisji, jeżeli jej działalność jest sprzeczna z przepisami prawa, Statutem PTTK, Regulaminem</w:t>
      </w:r>
      <w:r w:rsidR="00F25EF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25EF8" w:rsidRPr="00B64049">
        <w:rPr>
          <w:rFonts w:eastAsia="Times New Roman" w:cstheme="minorHAnsi"/>
          <w:sz w:val="24"/>
          <w:szCs w:val="24"/>
          <w:lang w:eastAsia="pl-PL"/>
        </w:rPr>
        <w:t>Komisji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interesami PTTK. W przypadku odwołania komisji Zarząd Główny PTTK zwołuje w ciągu trzech miesięcy od daty odwołania Konferencję w celu wyboru nowej Komisji.</w:t>
      </w:r>
    </w:p>
    <w:p w14:paraId="3AAA5916" w14:textId="77777777" w:rsidR="004554B1" w:rsidRDefault="004554B1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C519C1D" w14:textId="50612A8E" w:rsidR="00B46104" w:rsidRPr="00327BA8" w:rsidRDefault="00B46104" w:rsidP="00327BA8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14</w:t>
      </w:r>
    </w:p>
    <w:p w14:paraId="41DEDDED" w14:textId="33083AD7" w:rsidR="00B46104" w:rsidRPr="004554B1" w:rsidRDefault="00B46104" w:rsidP="00721AC3">
      <w:pPr>
        <w:ind w:left="0" w:firstLine="0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 działa w oparciu o środki finansowe w ramach budżetu PTTK,</w:t>
      </w:r>
      <w:r w:rsidR="00F25E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za pośrednictwem Zarządu Głównego PTTK może korzystać ze środków przyznanych na zadania zlecone, darowizn, środków UE i innych.</w:t>
      </w:r>
    </w:p>
    <w:p w14:paraId="0E62018C" w14:textId="77777777" w:rsidR="004554B1" w:rsidRDefault="004554B1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CDC3CC3" w14:textId="77777777" w:rsidR="004554B1" w:rsidRDefault="004554B1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DF49B53" w14:textId="60E218BF" w:rsidR="00B46104" w:rsidRPr="00327BA8" w:rsidRDefault="00B46104" w:rsidP="00327BA8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15</w:t>
      </w:r>
    </w:p>
    <w:p w14:paraId="4BF78AE8" w14:textId="5DC62BCF" w:rsidR="00B46104" w:rsidRPr="004554B1" w:rsidRDefault="00B46104" w:rsidP="00B64049">
      <w:pPr>
        <w:ind w:left="0" w:hanging="6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 używa pieczęci firmowej podłużnej</w:t>
      </w:r>
      <w:r w:rsidR="00F25EF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treści: Polskie Towarzystwo Turystyczno-Krajoznawcze Zarząd Główny, Komisja Turystyki Kajakowej oraz dane adresowe siedziby </w:t>
      </w:r>
      <w:r w:rsidRPr="004554B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Komisji i numery telefonów. Komisja może używać pieczęci okrągłych z napisem Komisja Turystyki Kajakowej ZG PTTK.</w:t>
      </w:r>
    </w:p>
    <w:p w14:paraId="01B0B894" w14:textId="77777777" w:rsidR="004554B1" w:rsidRDefault="004554B1" w:rsidP="004554B1">
      <w:pPr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298B241" w14:textId="0813FBD4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16</w:t>
      </w:r>
    </w:p>
    <w:p w14:paraId="66FB6EDB" w14:textId="77777777" w:rsidR="00B46104" w:rsidRPr="004554B1" w:rsidRDefault="00B46104" w:rsidP="00721AC3">
      <w:pPr>
        <w:pStyle w:val="Akapitzlist"/>
        <w:numPr>
          <w:ilvl w:val="0"/>
          <w:numId w:val="14"/>
        </w:numPr>
        <w:spacing w:after="0" w:line="240" w:lineRule="auto"/>
        <w:ind w:left="0" w:firstLine="0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Interpretacja Regulaminu należy do Zarządu Głównego PTTK.</w:t>
      </w:r>
    </w:p>
    <w:p w14:paraId="56D8C284" w14:textId="77777777" w:rsidR="00B46104" w:rsidRPr="004554B1" w:rsidRDefault="00B46104" w:rsidP="00721AC3">
      <w:pPr>
        <w:pStyle w:val="Akapitzlist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W sprawach nieuregulowanych w Regulaminie mają zastosowanie przepisy prawa, Statutu PTTK i Regulaminu Zarządu Głównego PTTK.</w:t>
      </w:r>
    </w:p>
    <w:p w14:paraId="38E863E1" w14:textId="77777777" w:rsidR="004554B1" w:rsidRDefault="004554B1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4AB1E90" w14:textId="73A5C0F5" w:rsidR="00B46104" w:rsidRPr="00327BA8" w:rsidRDefault="00B46104" w:rsidP="00721AC3">
      <w:pPr>
        <w:ind w:left="0" w:firstLine="0"/>
        <w:jc w:val="center"/>
        <w:outlineLvl w:val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27BA8">
        <w:rPr>
          <w:rFonts w:asciiTheme="minorHAnsi" w:eastAsia="Times New Roman" w:hAnsiTheme="minorHAnsi" w:cstheme="minorHAnsi"/>
          <w:sz w:val="24"/>
          <w:szCs w:val="24"/>
          <w:lang w:eastAsia="pl-PL"/>
        </w:rPr>
        <w:t>§ 17</w:t>
      </w:r>
    </w:p>
    <w:p w14:paraId="43C067A2" w14:textId="4382FDEC" w:rsidR="00B46104" w:rsidRPr="004554B1" w:rsidRDefault="00B46104" w:rsidP="00721AC3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 został uchwalony przez Komisję Turystyki Kajakowej ZG PTTK </w:t>
      </w:r>
      <w:r w:rsidR="00F25EF8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chwałą nr 2/XX/2023 z dnia </w:t>
      </w:r>
      <w:r w:rsidRPr="004554B1">
        <w:rPr>
          <w:rFonts w:eastAsia="Times New Roman" w:cstheme="minorHAnsi"/>
          <w:sz w:val="24"/>
          <w:szCs w:val="24"/>
          <w:lang w:eastAsia="pl-PL"/>
        </w:rPr>
        <w:t>30  września 2023 r.</w:t>
      </w:r>
    </w:p>
    <w:p w14:paraId="47548C37" w14:textId="7277B26F" w:rsidR="00B46104" w:rsidRPr="004554B1" w:rsidRDefault="00B46104" w:rsidP="00721AC3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Regulamin, zatwierdzony uchwałą nr</w:t>
      </w:r>
      <w:r w:rsidR="00797D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97D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91/XX/2024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Zarządu Głównego PTTK </w:t>
      </w:r>
      <w:r w:rsidR="00797D2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dnia 2 stycznia 2024 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roku, obowiązuje od dnia jej </w:t>
      </w:r>
      <w:r w:rsidR="00F25EF8" w:rsidRPr="00B64049">
        <w:rPr>
          <w:rFonts w:eastAsia="Times New Roman" w:cstheme="minorHAnsi"/>
          <w:sz w:val="24"/>
          <w:szCs w:val="24"/>
          <w:lang w:eastAsia="pl-PL"/>
        </w:rPr>
        <w:t>podjęcia</w:t>
      </w:r>
      <w:r w:rsidRPr="004554B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4554B1">
        <w:rPr>
          <w:rFonts w:cstheme="minorHAnsi"/>
          <w:sz w:val="24"/>
          <w:szCs w:val="24"/>
        </w:rPr>
        <w:t xml:space="preserve"> </w:t>
      </w:r>
    </w:p>
    <w:p w14:paraId="1193F612" w14:textId="77777777" w:rsidR="004F4E31" w:rsidRPr="004554B1" w:rsidRDefault="004F4E31" w:rsidP="004554B1">
      <w:pPr>
        <w:rPr>
          <w:rFonts w:asciiTheme="minorHAnsi" w:hAnsiTheme="minorHAnsi" w:cstheme="minorHAnsi"/>
          <w:sz w:val="24"/>
          <w:szCs w:val="24"/>
        </w:rPr>
      </w:pPr>
    </w:p>
    <w:sectPr w:rsidR="004F4E31" w:rsidRPr="004554B1" w:rsidSect="004F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2BF"/>
    <w:multiLevelType w:val="hybridMultilevel"/>
    <w:tmpl w:val="F5B00D9A"/>
    <w:lvl w:ilvl="0" w:tplc="8462382E">
      <w:start w:val="1"/>
      <w:numFmt w:val="decimal"/>
      <w:suff w:val="space"/>
      <w:lvlText w:val="%1."/>
      <w:lvlJc w:val="left"/>
      <w:pPr>
        <w:ind w:left="18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FCC"/>
    <w:multiLevelType w:val="hybridMultilevel"/>
    <w:tmpl w:val="345AD7B6"/>
    <w:lvl w:ilvl="0" w:tplc="9334C0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6BB8"/>
    <w:multiLevelType w:val="hybridMultilevel"/>
    <w:tmpl w:val="90E06E52"/>
    <w:lvl w:ilvl="0" w:tplc="489E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7D59"/>
    <w:multiLevelType w:val="hybridMultilevel"/>
    <w:tmpl w:val="3EB06A58"/>
    <w:lvl w:ilvl="0" w:tplc="9BD0F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244"/>
    <w:multiLevelType w:val="hybridMultilevel"/>
    <w:tmpl w:val="FE2EB7F4"/>
    <w:lvl w:ilvl="0" w:tplc="0D54D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C620A"/>
    <w:multiLevelType w:val="hybridMultilevel"/>
    <w:tmpl w:val="B1A80F84"/>
    <w:lvl w:ilvl="0" w:tplc="E75EC89E">
      <w:start w:val="1"/>
      <w:numFmt w:val="decimal"/>
      <w:lvlText w:val="%1)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6" w15:restartNumberingAfterBreak="0">
    <w:nsid w:val="47D171D6"/>
    <w:multiLevelType w:val="hybridMultilevel"/>
    <w:tmpl w:val="E92AA4DC"/>
    <w:lvl w:ilvl="0" w:tplc="CA1E795C">
      <w:start w:val="2"/>
      <w:numFmt w:val="decimal"/>
      <w:suff w:val="space"/>
      <w:lvlText w:val="%1."/>
      <w:lvlJc w:val="left"/>
      <w:pPr>
        <w:ind w:left="1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1085"/>
    <w:multiLevelType w:val="hybridMultilevel"/>
    <w:tmpl w:val="4D786DF8"/>
    <w:lvl w:ilvl="0" w:tplc="C9A2CF44">
      <w:start w:val="1"/>
      <w:numFmt w:val="decimal"/>
      <w:suff w:val="space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07099"/>
    <w:multiLevelType w:val="hybridMultilevel"/>
    <w:tmpl w:val="E9781F4E"/>
    <w:lvl w:ilvl="0" w:tplc="E91206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3EE4"/>
    <w:multiLevelType w:val="hybridMultilevel"/>
    <w:tmpl w:val="F2903DBE"/>
    <w:lvl w:ilvl="0" w:tplc="E2AA3E1E">
      <w:start w:val="1"/>
      <w:numFmt w:val="decimal"/>
      <w:suff w:val="space"/>
      <w:lvlText w:val="%1."/>
      <w:lvlJc w:val="left"/>
      <w:pPr>
        <w:ind w:left="819" w:hanging="360"/>
      </w:pPr>
      <w:rPr>
        <w:rFonts w:asciiTheme="minorHAnsi" w:hAnsiTheme="minorHAnsi" w:cstheme="minorHAnsi"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65DA"/>
    <w:multiLevelType w:val="hybridMultilevel"/>
    <w:tmpl w:val="441A1EFE"/>
    <w:lvl w:ilvl="0" w:tplc="5B066296">
      <w:start w:val="1"/>
      <w:numFmt w:val="decimal"/>
      <w:suff w:val="space"/>
      <w:lvlText w:val="%1."/>
      <w:lvlJc w:val="left"/>
      <w:pPr>
        <w:ind w:left="1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3249"/>
    <w:multiLevelType w:val="hybridMultilevel"/>
    <w:tmpl w:val="7714CA9A"/>
    <w:lvl w:ilvl="0" w:tplc="2D64D280">
      <w:start w:val="1"/>
      <w:numFmt w:val="decimal"/>
      <w:suff w:val="space"/>
      <w:lvlText w:val="%1."/>
      <w:lvlJc w:val="left"/>
      <w:pPr>
        <w:ind w:left="18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4A3D"/>
    <w:multiLevelType w:val="hybridMultilevel"/>
    <w:tmpl w:val="7E5E4778"/>
    <w:lvl w:ilvl="0" w:tplc="9FE243D6">
      <w:start w:val="1"/>
      <w:numFmt w:val="decimal"/>
      <w:lvlText w:val="%1."/>
      <w:lvlJc w:val="left"/>
      <w:pPr>
        <w:ind w:left="720" w:hanging="261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 w15:restartNumberingAfterBreak="0">
    <w:nsid w:val="65885337"/>
    <w:multiLevelType w:val="hybridMultilevel"/>
    <w:tmpl w:val="620831A8"/>
    <w:lvl w:ilvl="0" w:tplc="AF480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041D"/>
    <w:multiLevelType w:val="hybridMultilevel"/>
    <w:tmpl w:val="46AE14E6"/>
    <w:lvl w:ilvl="0" w:tplc="A922FF50">
      <w:start w:val="1"/>
      <w:numFmt w:val="decimal"/>
      <w:suff w:val="space"/>
      <w:lvlText w:val="%1."/>
      <w:lvlJc w:val="left"/>
      <w:pPr>
        <w:ind w:left="18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32AC"/>
    <w:multiLevelType w:val="hybridMultilevel"/>
    <w:tmpl w:val="7E783E02"/>
    <w:lvl w:ilvl="0" w:tplc="51E432B4">
      <w:start w:val="1"/>
      <w:numFmt w:val="decimal"/>
      <w:suff w:val="space"/>
      <w:lvlText w:val="%1."/>
      <w:lvlJc w:val="left"/>
      <w:pPr>
        <w:ind w:left="1820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676BB"/>
    <w:multiLevelType w:val="hybridMultilevel"/>
    <w:tmpl w:val="32B23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B25E6"/>
    <w:multiLevelType w:val="hybridMultilevel"/>
    <w:tmpl w:val="B52CDD72"/>
    <w:lvl w:ilvl="0" w:tplc="EE8AC226">
      <w:start w:val="1"/>
      <w:numFmt w:val="decimal"/>
      <w:lvlText w:val="%1)"/>
      <w:lvlJc w:val="left"/>
      <w:pPr>
        <w:ind w:left="720" w:hanging="261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76" w:hanging="360"/>
      </w:pPr>
    </w:lvl>
    <w:lvl w:ilvl="2" w:tplc="FFFFFFFF" w:tentative="1">
      <w:start w:val="1"/>
      <w:numFmt w:val="lowerRoman"/>
      <w:lvlText w:val="%3."/>
      <w:lvlJc w:val="right"/>
      <w:pPr>
        <w:ind w:left="2296" w:hanging="180"/>
      </w:pPr>
    </w:lvl>
    <w:lvl w:ilvl="3" w:tplc="FFFFFFFF" w:tentative="1">
      <w:start w:val="1"/>
      <w:numFmt w:val="decimal"/>
      <w:lvlText w:val="%4."/>
      <w:lvlJc w:val="left"/>
      <w:pPr>
        <w:ind w:left="3016" w:hanging="360"/>
      </w:pPr>
    </w:lvl>
    <w:lvl w:ilvl="4" w:tplc="FFFFFFFF" w:tentative="1">
      <w:start w:val="1"/>
      <w:numFmt w:val="lowerLetter"/>
      <w:lvlText w:val="%5."/>
      <w:lvlJc w:val="left"/>
      <w:pPr>
        <w:ind w:left="3736" w:hanging="360"/>
      </w:pPr>
    </w:lvl>
    <w:lvl w:ilvl="5" w:tplc="FFFFFFFF" w:tentative="1">
      <w:start w:val="1"/>
      <w:numFmt w:val="lowerRoman"/>
      <w:lvlText w:val="%6."/>
      <w:lvlJc w:val="right"/>
      <w:pPr>
        <w:ind w:left="4456" w:hanging="180"/>
      </w:pPr>
    </w:lvl>
    <w:lvl w:ilvl="6" w:tplc="FFFFFFFF" w:tentative="1">
      <w:start w:val="1"/>
      <w:numFmt w:val="decimal"/>
      <w:lvlText w:val="%7."/>
      <w:lvlJc w:val="left"/>
      <w:pPr>
        <w:ind w:left="5176" w:hanging="360"/>
      </w:pPr>
    </w:lvl>
    <w:lvl w:ilvl="7" w:tplc="FFFFFFFF" w:tentative="1">
      <w:start w:val="1"/>
      <w:numFmt w:val="lowerLetter"/>
      <w:lvlText w:val="%8."/>
      <w:lvlJc w:val="left"/>
      <w:pPr>
        <w:ind w:left="5896" w:hanging="360"/>
      </w:pPr>
    </w:lvl>
    <w:lvl w:ilvl="8" w:tplc="FFFFFFFF" w:tentative="1">
      <w:start w:val="1"/>
      <w:numFmt w:val="lowerRoman"/>
      <w:lvlText w:val="%9."/>
      <w:lvlJc w:val="right"/>
      <w:pPr>
        <w:ind w:left="6616" w:hanging="180"/>
      </w:pPr>
    </w:lvl>
  </w:abstractNum>
  <w:num w:numId="1" w16cid:durableId="136530648">
    <w:abstractNumId w:val="7"/>
  </w:num>
  <w:num w:numId="2" w16cid:durableId="1846818812">
    <w:abstractNumId w:val="12"/>
  </w:num>
  <w:num w:numId="3" w16cid:durableId="285937883">
    <w:abstractNumId w:val="9"/>
  </w:num>
  <w:num w:numId="4" w16cid:durableId="1776436391">
    <w:abstractNumId w:val="5"/>
  </w:num>
  <w:num w:numId="5" w16cid:durableId="199634762">
    <w:abstractNumId w:val="14"/>
  </w:num>
  <w:num w:numId="6" w16cid:durableId="381903022">
    <w:abstractNumId w:val="11"/>
  </w:num>
  <w:num w:numId="7" w16cid:durableId="1837838280">
    <w:abstractNumId w:val="0"/>
  </w:num>
  <w:num w:numId="8" w16cid:durableId="1570993482">
    <w:abstractNumId w:val="10"/>
  </w:num>
  <w:num w:numId="9" w16cid:durableId="1511261540">
    <w:abstractNumId w:val="6"/>
  </w:num>
  <w:num w:numId="10" w16cid:durableId="304890764">
    <w:abstractNumId w:val="2"/>
  </w:num>
  <w:num w:numId="11" w16cid:durableId="730612616">
    <w:abstractNumId w:val="4"/>
  </w:num>
  <w:num w:numId="12" w16cid:durableId="68425131">
    <w:abstractNumId w:val="3"/>
  </w:num>
  <w:num w:numId="13" w16cid:durableId="1868061677">
    <w:abstractNumId w:val="13"/>
  </w:num>
  <w:num w:numId="14" w16cid:durableId="1651010337">
    <w:abstractNumId w:val="8"/>
  </w:num>
  <w:num w:numId="15" w16cid:durableId="1507017544">
    <w:abstractNumId w:val="1"/>
  </w:num>
  <w:num w:numId="16" w16cid:durableId="824513061">
    <w:abstractNumId w:val="15"/>
  </w:num>
  <w:num w:numId="17" w16cid:durableId="593786427">
    <w:abstractNumId w:val="17"/>
  </w:num>
  <w:num w:numId="18" w16cid:durableId="609166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04"/>
    <w:rsid w:val="0005787D"/>
    <w:rsid w:val="001713C5"/>
    <w:rsid w:val="002622A7"/>
    <w:rsid w:val="00273B69"/>
    <w:rsid w:val="00327BA8"/>
    <w:rsid w:val="004554B1"/>
    <w:rsid w:val="004F4E31"/>
    <w:rsid w:val="00721AC3"/>
    <w:rsid w:val="00751405"/>
    <w:rsid w:val="00797D27"/>
    <w:rsid w:val="009C3936"/>
    <w:rsid w:val="00A06197"/>
    <w:rsid w:val="00B46104"/>
    <w:rsid w:val="00B64049"/>
    <w:rsid w:val="00CD05D4"/>
    <w:rsid w:val="00D2579E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74DB"/>
  <w15:docId w15:val="{3972C67E-15C9-4070-B50C-4EF2A9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104"/>
    <w:rPr>
      <w:rFonts w:ascii="Calibri" w:eastAsia="Calibri" w:hAnsi="Calibri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104"/>
    <w:pPr>
      <w:keepNext/>
      <w:tabs>
        <w:tab w:val="num" w:pos="0"/>
      </w:tabs>
      <w:spacing w:before="12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104"/>
    <w:rPr>
      <w:rFonts w:eastAsia="Calibri" w:cstheme="minorHAnsi"/>
      <w:b/>
      <w:kern w:val="1"/>
      <w:szCs w:val="20"/>
      <w:lang w:val="fi-FI" w:eastAsia="ar-SA"/>
    </w:rPr>
  </w:style>
  <w:style w:type="character" w:customStyle="1" w:styleId="Teksttreci2">
    <w:name w:val="Tekst treści (2)"/>
    <w:basedOn w:val="Domylnaczcionkaakapitu"/>
    <w:rsid w:val="00B46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B46104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46104"/>
    <w:rPr>
      <w:rFonts w:ascii="Calibri" w:eastAsia="Times New Roman" w:hAnsi="Calibri" w:cs="Times New Roman"/>
      <w:b/>
      <w:bCs/>
      <w:kern w:val="28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461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">
    <w:name w:val="Tekst treści"/>
    <w:basedOn w:val="Domylnaczcionkaakapitu"/>
    <w:rsid w:val="00A0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Karol Chojnacki</cp:lastModifiedBy>
  <cp:revision>2</cp:revision>
  <dcterms:created xsi:type="dcterms:W3CDTF">2024-01-05T12:30:00Z</dcterms:created>
  <dcterms:modified xsi:type="dcterms:W3CDTF">2024-01-05T12:30:00Z</dcterms:modified>
</cp:coreProperties>
</file>